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D1D" w:rsidRDefault="00AF1D1D">
      <w:pPr>
        <w:pStyle w:val="ConsPlusNormal"/>
        <w:outlineLvl w:val="0"/>
      </w:pPr>
      <w:bookmarkStart w:id="0" w:name="_GoBack"/>
      <w:bookmarkEnd w:id="0"/>
      <w:r>
        <w:t>Зарегистрировано в Минюсте России 9 августа 2013 г. N 29348</w:t>
      </w:r>
    </w:p>
    <w:p w:rsidR="00AF1D1D" w:rsidRDefault="00AF1D1D">
      <w:pPr>
        <w:pStyle w:val="ConsPlusNormal"/>
        <w:pBdr>
          <w:top w:val="single" w:sz="6" w:space="0" w:color="auto"/>
        </w:pBdr>
        <w:spacing w:before="100" w:after="100"/>
        <w:jc w:val="both"/>
        <w:rPr>
          <w:sz w:val="2"/>
          <w:szCs w:val="2"/>
        </w:rPr>
      </w:pPr>
    </w:p>
    <w:p w:rsidR="00AF1D1D" w:rsidRDefault="00AF1D1D">
      <w:pPr>
        <w:pStyle w:val="ConsPlusNormal"/>
      </w:pPr>
    </w:p>
    <w:p w:rsidR="00AF1D1D" w:rsidRDefault="00AF1D1D">
      <w:pPr>
        <w:pStyle w:val="ConsPlusTitle"/>
        <w:jc w:val="center"/>
      </w:pPr>
      <w:r>
        <w:t>МИНИСТЕРСТВО ЭНЕРГЕТИКИ РОССИЙСКОЙ ФЕДЕРАЦИИ</w:t>
      </w:r>
    </w:p>
    <w:p w:rsidR="00AF1D1D" w:rsidRDefault="00AF1D1D">
      <w:pPr>
        <w:pStyle w:val="ConsPlusTitle"/>
        <w:jc w:val="center"/>
      </w:pPr>
    </w:p>
    <w:p w:rsidR="00AF1D1D" w:rsidRDefault="00AF1D1D">
      <w:pPr>
        <w:pStyle w:val="ConsPlusTitle"/>
        <w:jc w:val="center"/>
      </w:pPr>
      <w:r>
        <w:t>ПРИКАЗ</w:t>
      </w:r>
    </w:p>
    <w:p w:rsidR="00AF1D1D" w:rsidRDefault="00AF1D1D">
      <w:pPr>
        <w:pStyle w:val="ConsPlusTitle"/>
        <w:jc w:val="center"/>
      </w:pPr>
      <w:r>
        <w:t>от 6 июня 2013 г. N 290</w:t>
      </w:r>
    </w:p>
    <w:p w:rsidR="00AF1D1D" w:rsidRDefault="00AF1D1D">
      <w:pPr>
        <w:pStyle w:val="ConsPlusTitle"/>
        <w:jc w:val="center"/>
      </w:pPr>
    </w:p>
    <w:p w:rsidR="00AF1D1D" w:rsidRDefault="00AF1D1D">
      <w:pPr>
        <w:pStyle w:val="ConsPlusTitle"/>
        <w:jc w:val="center"/>
      </w:pPr>
      <w:r>
        <w:t>ОБ УТВЕРЖДЕНИИ ПРАВИЛ</w:t>
      </w:r>
    </w:p>
    <w:p w:rsidR="00AF1D1D" w:rsidRDefault="00AF1D1D">
      <w:pPr>
        <w:pStyle w:val="ConsPlusTitle"/>
        <w:jc w:val="center"/>
      </w:pPr>
      <w:r>
        <w:t>РАЗРАБОТКИ И ПРИМЕНЕНИЯ ГРАФИКОВ АВАРИЙНОГО ОГРАНИЧЕНИЯ</w:t>
      </w:r>
    </w:p>
    <w:p w:rsidR="00AF1D1D" w:rsidRDefault="00AF1D1D">
      <w:pPr>
        <w:pStyle w:val="ConsPlusTitle"/>
        <w:jc w:val="center"/>
      </w:pPr>
      <w:r>
        <w:t>РЕЖИМА ПОТРЕБЛЕНИЯ ЭЛЕКТРИЧЕСКОЙ ЭНЕРГИИ (МОЩНОСТИ)</w:t>
      </w:r>
    </w:p>
    <w:p w:rsidR="00AF1D1D" w:rsidRDefault="00AF1D1D">
      <w:pPr>
        <w:pStyle w:val="ConsPlusTitle"/>
        <w:jc w:val="center"/>
      </w:pPr>
      <w:r>
        <w:t>И ИСПОЛЬЗОВАНИЯ ПРОТИВОАВАРИЙНОЙ АВТОМАТИКИ</w:t>
      </w:r>
    </w:p>
    <w:p w:rsidR="00AF1D1D" w:rsidRDefault="00AF1D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1D1D">
        <w:trPr>
          <w:jc w:val="center"/>
        </w:trPr>
        <w:tc>
          <w:tcPr>
            <w:tcW w:w="9294" w:type="dxa"/>
            <w:tcBorders>
              <w:top w:val="nil"/>
              <w:left w:val="single" w:sz="24" w:space="0" w:color="CED3F1"/>
              <w:bottom w:val="nil"/>
              <w:right w:val="single" w:sz="24" w:space="0" w:color="F4F3F8"/>
            </w:tcBorders>
            <w:shd w:val="clear" w:color="auto" w:fill="F4F3F8"/>
          </w:tcPr>
          <w:p w:rsidR="00AF1D1D" w:rsidRDefault="00AF1D1D">
            <w:pPr>
              <w:pStyle w:val="ConsPlusNormal"/>
              <w:jc w:val="center"/>
            </w:pPr>
            <w:r>
              <w:rPr>
                <w:color w:val="392C69"/>
              </w:rPr>
              <w:t>Список изменяющих документов</w:t>
            </w:r>
          </w:p>
          <w:p w:rsidR="00AF1D1D" w:rsidRDefault="00AF1D1D">
            <w:pPr>
              <w:pStyle w:val="ConsPlusNormal"/>
              <w:jc w:val="center"/>
            </w:pPr>
            <w:r>
              <w:rPr>
                <w:color w:val="392C69"/>
              </w:rPr>
              <w:t xml:space="preserve">(в ред. </w:t>
            </w:r>
            <w:hyperlink r:id="rId5" w:history="1">
              <w:r>
                <w:rPr>
                  <w:color w:val="0000FF"/>
                </w:rPr>
                <w:t>Приказа</w:t>
              </w:r>
            </w:hyperlink>
            <w:r>
              <w:rPr>
                <w:color w:val="392C69"/>
              </w:rPr>
              <w:t xml:space="preserve"> Минэнерго России от 18.10.2018 N 898)</w:t>
            </w:r>
          </w:p>
        </w:tc>
      </w:tr>
    </w:tbl>
    <w:p w:rsidR="00AF1D1D" w:rsidRDefault="00AF1D1D">
      <w:pPr>
        <w:pStyle w:val="ConsPlusNormal"/>
        <w:ind w:firstLine="540"/>
        <w:jc w:val="both"/>
      </w:pPr>
    </w:p>
    <w:p w:rsidR="00AF1D1D" w:rsidRDefault="00AF1D1D">
      <w:pPr>
        <w:pStyle w:val="ConsPlusNormal"/>
        <w:ind w:firstLine="540"/>
        <w:jc w:val="both"/>
      </w:pPr>
      <w:proofErr w:type="gramStart"/>
      <w:r>
        <w:t xml:space="preserve">В соответствии с </w:t>
      </w:r>
      <w:hyperlink r:id="rId6" w:history="1">
        <w:r>
          <w:rPr>
            <w:color w:val="0000FF"/>
          </w:rPr>
          <w:t>пунктом 8</w:t>
        </w:r>
      </w:hyperlink>
      <w:r>
        <w:t xml:space="preserve"> постановления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(Собрание законодательства Российской Федерации, 2012, N 23, ст. 3008; 2013, N 1, ст. 45, ст. 68; N 5, ст. 407) приказываю:</w:t>
      </w:r>
      <w:proofErr w:type="gramEnd"/>
    </w:p>
    <w:p w:rsidR="00AF1D1D" w:rsidRDefault="00AF1D1D">
      <w:pPr>
        <w:pStyle w:val="ConsPlusNormal"/>
        <w:spacing w:before="220"/>
        <w:ind w:firstLine="540"/>
        <w:jc w:val="both"/>
      </w:pPr>
      <w:r>
        <w:t xml:space="preserve">1. Утвердить прилагаемые </w:t>
      </w:r>
      <w:hyperlink w:anchor="P31" w:history="1">
        <w:r>
          <w:rPr>
            <w:color w:val="0000FF"/>
          </w:rPr>
          <w:t>Правила</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w:t>
      </w:r>
    </w:p>
    <w:p w:rsidR="00AF1D1D" w:rsidRDefault="00AF1D1D">
      <w:pPr>
        <w:pStyle w:val="ConsPlusNormal"/>
        <w:spacing w:before="220"/>
        <w:ind w:firstLine="540"/>
        <w:jc w:val="both"/>
      </w:pPr>
      <w:r>
        <w:t xml:space="preserve">2. Признать утратившими силу Правила разработки и применения </w:t>
      </w:r>
      <w:proofErr w:type="gramStart"/>
      <w:r>
        <w:t>графиков аварийного ограничения режима потребления электрической энергии</w:t>
      </w:r>
      <w:proofErr w:type="gramEnd"/>
      <w:r>
        <w:t xml:space="preserve"> и использования противоаварийной автоматики, утвержденные </w:t>
      </w:r>
      <w:hyperlink r:id="rId7" w:history="1">
        <w:r>
          <w:rPr>
            <w:color w:val="0000FF"/>
          </w:rPr>
          <w:t>приказом</w:t>
        </w:r>
      </w:hyperlink>
      <w:r>
        <w:t xml:space="preserve"> </w:t>
      </w:r>
      <w:proofErr w:type="spellStart"/>
      <w:r>
        <w:t>Минпромэнерго</w:t>
      </w:r>
      <w:proofErr w:type="spellEnd"/>
      <w:r>
        <w:t xml:space="preserve"> России от 18 марта 2008 г. N 124 (зарегистрирован Минюстом России 3 апреля 2008 г., регистрационный N 11454).</w:t>
      </w:r>
    </w:p>
    <w:p w:rsidR="00AF1D1D" w:rsidRDefault="00AF1D1D">
      <w:pPr>
        <w:pStyle w:val="ConsPlusNormal"/>
        <w:ind w:firstLine="540"/>
        <w:jc w:val="both"/>
      </w:pPr>
    </w:p>
    <w:p w:rsidR="00AF1D1D" w:rsidRDefault="00AF1D1D">
      <w:pPr>
        <w:pStyle w:val="ConsPlusNormal"/>
        <w:jc w:val="right"/>
      </w:pPr>
      <w:r>
        <w:t>Министр</w:t>
      </w:r>
    </w:p>
    <w:p w:rsidR="00AF1D1D" w:rsidRDefault="00AF1D1D">
      <w:pPr>
        <w:pStyle w:val="ConsPlusNormal"/>
        <w:jc w:val="right"/>
      </w:pPr>
      <w:r>
        <w:t>А.В.НОВАК</w:t>
      </w:r>
    </w:p>
    <w:p w:rsidR="00AF1D1D" w:rsidRDefault="00AF1D1D">
      <w:pPr>
        <w:pStyle w:val="ConsPlusNormal"/>
        <w:jc w:val="right"/>
      </w:pPr>
    </w:p>
    <w:p w:rsidR="00AF1D1D" w:rsidRDefault="00AF1D1D">
      <w:pPr>
        <w:pStyle w:val="ConsPlusNormal"/>
        <w:jc w:val="right"/>
      </w:pPr>
    </w:p>
    <w:p w:rsidR="00AF1D1D" w:rsidRDefault="00AF1D1D">
      <w:pPr>
        <w:pStyle w:val="ConsPlusNormal"/>
        <w:jc w:val="right"/>
      </w:pPr>
    </w:p>
    <w:p w:rsidR="00AF1D1D" w:rsidRDefault="00AF1D1D">
      <w:pPr>
        <w:pStyle w:val="ConsPlusNormal"/>
        <w:jc w:val="right"/>
      </w:pPr>
    </w:p>
    <w:p w:rsidR="00AF1D1D" w:rsidRDefault="00AF1D1D">
      <w:pPr>
        <w:pStyle w:val="ConsPlusNormal"/>
        <w:jc w:val="right"/>
      </w:pPr>
    </w:p>
    <w:p w:rsidR="00AF1D1D" w:rsidRDefault="00AF1D1D">
      <w:pPr>
        <w:pStyle w:val="ConsPlusNormal"/>
        <w:jc w:val="right"/>
        <w:outlineLvl w:val="0"/>
      </w:pPr>
      <w:r>
        <w:t>Приложение</w:t>
      </w:r>
    </w:p>
    <w:p w:rsidR="00AF1D1D" w:rsidRDefault="00AF1D1D">
      <w:pPr>
        <w:pStyle w:val="ConsPlusNormal"/>
        <w:jc w:val="right"/>
      </w:pPr>
      <w:r>
        <w:t>к приказу Минэнерго России</w:t>
      </w:r>
    </w:p>
    <w:p w:rsidR="00AF1D1D" w:rsidRDefault="00AF1D1D">
      <w:pPr>
        <w:pStyle w:val="ConsPlusNormal"/>
        <w:jc w:val="right"/>
      </w:pPr>
      <w:r>
        <w:t>от 6 июня 2013 г. N 290</w:t>
      </w:r>
    </w:p>
    <w:p w:rsidR="00AF1D1D" w:rsidRDefault="00AF1D1D">
      <w:pPr>
        <w:pStyle w:val="ConsPlusNormal"/>
        <w:ind w:firstLine="540"/>
        <w:jc w:val="both"/>
      </w:pPr>
    </w:p>
    <w:p w:rsidR="00AF1D1D" w:rsidRDefault="00AF1D1D">
      <w:pPr>
        <w:pStyle w:val="ConsPlusTitle"/>
        <w:jc w:val="center"/>
      </w:pPr>
      <w:bookmarkStart w:id="1" w:name="P31"/>
      <w:bookmarkEnd w:id="1"/>
      <w:r>
        <w:t>ПРАВИЛА</w:t>
      </w:r>
    </w:p>
    <w:p w:rsidR="00AF1D1D" w:rsidRDefault="00AF1D1D">
      <w:pPr>
        <w:pStyle w:val="ConsPlusTitle"/>
        <w:jc w:val="center"/>
      </w:pPr>
      <w:r>
        <w:t>РАЗРАБОТКИ И ПРИМЕНЕНИЯ ГРАФИКОВ АВАРИЙНОГО ОГРАНИЧЕНИЯ</w:t>
      </w:r>
    </w:p>
    <w:p w:rsidR="00AF1D1D" w:rsidRDefault="00AF1D1D">
      <w:pPr>
        <w:pStyle w:val="ConsPlusTitle"/>
        <w:jc w:val="center"/>
      </w:pPr>
      <w:r>
        <w:t>РЕЖИМА ПОТРЕБЛЕНИЯ ЭЛЕКТРИЧЕСКОЙ ЭНЕРГИИ (МОЩНОСТИ)</w:t>
      </w:r>
    </w:p>
    <w:p w:rsidR="00AF1D1D" w:rsidRDefault="00AF1D1D">
      <w:pPr>
        <w:pStyle w:val="ConsPlusTitle"/>
        <w:jc w:val="center"/>
      </w:pPr>
      <w:r>
        <w:t>И ИСПОЛЬЗОВАНИЯ ПРОТИВОАВАРИЙНОЙ АВТОМАТИКИ</w:t>
      </w:r>
    </w:p>
    <w:p w:rsidR="00AF1D1D" w:rsidRDefault="00AF1D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1D1D">
        <w:trPr>
          <w:jc w:val="center"/>
        </w:trPr>
        <w:tc>
          <w:tcPr>
            <w:tcW w:w="9294" w:type="dxa"/>
            <w:tcBorders>
              <w:top w:val="nil"/>
              <w:left w:val="single" w:sz="24" w:space="0" w:color="CED3F1"/>
              <w:bottom w:val="nil"/>
              <w:right w:val="single" w:sz="24" w:space="0" w:color="F4F3F8"/>
            </w:tcBorders>
            <w:shd w:val="clear" w:color="auto" w:fill="F4F3F8"/>
          </w:tcPr>
          <w:p w:rsidR="00AF1D1D" w:rsidRDefault="00AF1D1D">
            <w:pPr>
              <w:pStyle w:val="ConsPlusNormal"/>
              <w:jc w:val="center"/>
            </w:pPr>
            <w:r>
              <w:rPr>
                <w:color w:val="392C69"/>
              </w:rPr>
              <w:t>Список изменяющих документов</w:t>
            </w:r>
          </w:p>
          <w:p w:rsidR="00AF1D1D" w:rsidRDefault="00AF1D1D">
            <w:pPr>
              <w:pStyle w:val="ConsPlusNormal"/>
              <w:jc w:val="center"/>
            </w:pPr>
            <w:r>
              <w:rPr>
                <w:color w:val="392C69"/>
              </w:rPr>
              <w:t xml:space="preserve">(в ред. </w:t>
            </w:r>
            <w:hyperlink r:id="rId8" w:history="1">
              <w:r>
                <w:rPr>
                  <w:color w:val="0000FF"/>
                </w:rPr>
                <w:t>Приказа</w:t>
              </w:r>
            </w:hyperlink>
            <w:r>
              <w:rPr>
                <w:color w:val="392C69"/>
              </w:rPr>
              <w:t xml:space="preserve"> Минэнерго России от 18.10.2018 N 898)</w:t>
            </w:r>
          </w:p>
        </w:tc>
      </w:tr>
    </w:tbl>
    <w:p w:rsidR="00AF1D1D" w:rsidRDefault="00AF1D1D">
      <w:pPr>
        <w:pStyle w:val="ConsPlusNormal"/>
        <w:jc w:val="center"/>
      </w:pPr>
    </w:p>
    <w:p w:rsidR="00AF1D1D" w:rsidRDefault="00AF1D1D">
      <w:pPr>
        <w:pStyle w:val="ConsPlusTitle"/>
        <w:jc w:val="center"/>
        <w:outlineLvl w:val="1"/>
      </w:pPr>
      <w:r>
        <w:t>I. Общие положения</w:t>
      </w:r>
    </w:p>
    <w:p w:rsidR="00AF1D1D" w:rsidRDefault="00AF1D1D">
      <w:pPr>
        <w:pStyle w:val="ConsPlusNormal"/>
        <w:ind w:firstLine="540"/>
        <w:jc w:val="both"/>
      </w:pPr>
    </w:p>
    <w:p w:rsidR="00AF1D1D" w:rsidRDefault="00AF1D1D">
      <w:pPr>
        <w:pStyle w:val="ConsPlusNormal"/>
        <w:ind w:firstLine="540"/>
        <w:jc w:val="both"/>
      </w:pPr>
      <w:r>
        <w:lastRenderedPageBreak/>
        <w:t xml:space="preserve">1. Настоящие Правила разработаны в соответствии с </w:t>
      </w:r>
      <w:hyperlink r:id="rId9" w:history="1">
        <w:r>
          <w:rPr>
            <w:color w:val="0000FF"/>
          </w:rPr>
          <w:t>Правилами</w:t>
        </w:r>
      </w:hyperlink>
      <w: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(Собрание законодательства Российской Федерации, 2012, N 23, ст. 3008; 2013, N 1, ст. 45, ст. 68; </w:t>
      </w:r>
      <w:proofErr w:type="gramStart"/>
      <w:r>
        <w:t xml:space="preserve">N 5, ст. 407) (далее - Правила полного и (или) частичного ограничения режима потребления), и </w:t>
      </w:r>
      <w:hyperlink r:id="rId10"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(Собрание законодательства Российской Федерации, 2004, N 52, ст. 5525; 2006, N 37, ст. 3876;</w:t>
      </w:r>
      <w:proofErr w:type="gramEnd"/>
      <w:r>
        <w:t xml:space="preserve"> 2007, N 14, ст. 1687; N 31, ст. 4100; 2009, N 8, ст. 979; N 9, ст. 1103; N 17, ст. 2088; N 25, ст. 3073; N 41, ст. 4771; 2010, N 12, ст. 1333; N 40, ст. 5086; 2011, N 10, ст. 1406; 2012, N 4, ст. 504; </w:t>
      </w:r>
      <w:proofErr w:type="gramStart"/>
      <w:r>
        <w:t xml:space="preserve">N 23, ст. 3008) (далее - Правила недискриминационного доступа к услугам по передаче электрической энергии), </w:t>
      </w:r>
      <w:hyperlink r:id="rId11" w:history="1">
        <w:r>
          <w:rPr>
            <w:color w:val="0000FF"/>
          </w:rPr>
          <w:t>Правилами</w:t>
        </w:r>
      </w:hyperlink>
      <w:r>
        <w:t xml:space="preserve"> оперативно-диспетчерского управления в электроэнергетике, утвержденными постановлением Правительства Российской Федерации от 27 декабря 2004 г. N 854 (Собрание законодательства Российской Федерации, 2004, N 52, ст. 5518; 2006, N 19, ст. 2094; N 37, ст. 3876; 2008, N 8, ст. 743;</w:t>
      </w:r>
      <w:proofErr w:type="gramEnd"/>
      <w:r>
        <w:t xml:space="preserve"> </w:t>
      </w:r>
      <w:proofErr w:type="gramStart"/>
      <w:r>
        <w:t>N 46, ст. 5343; 2010, N 12, ст. 1333), и определяют:</w:t>
      </w:r>
      <w:proofErr w:type="gramEnd"/>
    </w:p>
    <w:p w:rsidR="00AF1D1D" w:rsidRDefault="00AF1D1D">
      <w:pPr>
        <w:pStyle w:val="ConsPlusNormal"/>
        <w:spacing w:before="220"/>
        <w:ind w:firstLine="540"/>
        <w:jc w:val="both"/>
      </w:pPr>
      <w:r>
        <w:t xml:space="preserve">порядок </w:t>
      </w:r>
      <w:proofErr w:type="gramStart"/>
      <w:r>
        <w:t>разработки графиков аварийного ограничения режима потребления электрической</w:t>
      </w:r>
      <w:proofErr w:type="gramEnd"/>
      <w:r>
        <w:t xml:space="preserve"> энергии (мощности) (далее - графики аварийного ограничения), включая порядок определения величины технологической и (или) аварийной брони и требования к </w:t>
      </w:r>
      <w:proofErr w:type="spellStart"/>
      <w:r>
        <w:t>энергопринимающим</w:t>
      </w:r>
      <w:proofErr w:type="spellEnd"/>
      <w:r>
        <w:t xml:space="preserve"> устройствам, подключенным к токоприемникам технологической и (или) аварийной брони;</w:t>
      </w:r>
    </w:p>
    <w:p w:rsidR="00AF1D1D" w:rsidRDefault="00AF1D1D">
      <w:pPr>
        <w:pStyle w:val="ConsPlusNormal"/>
        <w:spacing w:before="220"/>
        <w:ind w:firstLine="540"/>
        <w:jc w:val="both"/>
      </w:pPr>
      <w:proofErr w:type="gramStart"/>
      <w:r>
        <w:t>порядок применения указанных графиков (порядок введения диспетчерским центром субъекта оперативно-диспетчерского управления в электроэнергетике в действие графиков аварийного ограничения и порядок осуществления фактических действий по вводу указанных графиков субъектами электроэнергетики (распределение заданных диспетчерским центром субъекта оперативно-диспетчерского управления в электроэнергетике объемов аварийных ограничений, доведение информации о введении в действие графиков аварийного ограничения до соответствующих субъектов электроэнергетики и потребителей электрической энергии, реализацию графиков</w:t>
      </w:r>
      <w:proofErr w:type="gramEnd"/>
      <w:r>
        <w:t xml:space="preserve"> аварийного ограничения на принадлежащих таким организациям объектах);</w:t>
      </w:r>
    </w:p>
    <w:p w:rsidR="00AF1D1D" w:rsidRDefault="00AF1D1D">
      <w:pPr>
        <w:pStyle w:val="ConsPlusNormal"/>
        <w:spacing w:before="220"/>
        <w:ind w:firstLine="540"/>
        <w:jc w:val="both"/>
      </w:pPr>
      <w:r>
        <w:t>правила использования противоаварийной автоматики.</w:t>
      </w:r>
    </w:p>
    <w:p w:rsidR="00AF1D1D" w:rsidRDefault="00AF1D1D">
      <w:pPr>
        <w:pStyle w:val="ConsPlusNormal"/>
        <w:spacing w:before="220"/>
        <w:ind w:firstLine="540"/>
        <w:jc w:val="both"/>
      </w:pPr>
      <w:bookmarkStart w:id="2" w:name="P44"/>
      <w:bookmarkEnd w:id="2"/>
      <w:r>
        <w:t xml:space="preserve">2. </w:t>
      </w:r>
      <w:proofErr w:type="gramStart"/>
      <w:r>
        <w:t xml:space="preserve">К организациям, осуществляющим разработку графиков аварийного ограничения, фактические действия по вводу графиков аварийного ограничения и контроль реализации указанных графиков, относятся сетевые организации и иные собственники и законные владельцы объектов электросетевого хозяйства, к которым технологически присоединены </w:t>
      </w:r>
      <w:proofErr w:type="spellStart"/>
      <w:r>
        <w:t>энергопринимающие</w:t>
      </w:r>
      <w:proofErr w:type="spellEnd"/>
      <w:r>
        <w:t xml:space="preserve"> устройства потребителей электрической энергии (далее - потребители), а также собственники и иные законные владельцы объектов по производству электрической энергии, к которым технологически присоединены, в том</w:t>
      </w:r>
      <w:proofErr w:type="gramEnd"/>
      <w:r>
        <w:t xml:space="preserve"> </w:t>
      </w:r>
      <w:proofErr w:type="gramStart"/>
      <w:r>
        <w:t>числе</w:t>
      </w:r>
      <w:proofErr w:type="gramEnd"/>
      <w:r>
        <w:t xml:space="preserve"> через принадлежащие потребителям объекты электросетевого хозяйства, </w:t>
      </w:r>
      <w:proofErr w:type="spellStart"/>
      <w:r>
        <w:t>энергопринимающие</w:t>
      </w:r>
      <w:proofErr w:type="spellEnd"/>
      <w:r>
        <w:t xml:space="preserve"> устройства потребителей.</w:t>
      </w:r>
    </w:p>
    <w:p w:rsidR="00AF1D1D" w:rsidRDefault="00AF1D1D">
      <w:pPr>
        <w:pStyle w:val="ConsPlusNormal"/>
        <w:spacing w:before="220"/>
        <w:ind w:firstLine="540"/>
        <w:jc w:val="both"/>
      </w:pPr>
      <w:bookmarkStart w:id="3" w:name="P45"/>
      <w:bookmarkEnd w:id="3"/>
      <w:r>
        <w:t xml:space="preserve">3. </w:t>
      </w:r>
      <w:proofErr w:type="gramStart"/>
      <w:r>
        <w:t xml:space="preserve">Первичными получателями команд об аварийных ограничениях являются сетевые организации (их соответствующие филиалы), осуществляющие свою деятельность в операционной зоне соответствующего диспетчерского центра субъекта оперативно-диспетчерского управления в электроэнергетике (далее - диспетчерский центр), владеющие на праве собственности или ином законном основании объектами электросетевого хозяйства, которые включены в перечень объектов диспетчеризации, и включенные в перечень, указанный в </w:t>
      </w:r>
      <w:hyperlink w:anchor="P59" w:history="1">
        <w:r>
          <w:rPr>
            <w:color w:val="0000FF"/>
          </w:rPr>
          <w:t>пункте 6</w:t>
        </w:r>
      </w:hyperlink>
      <w:r>
        <w:t xml:space="preserve"> настоящих Правил.</w:t>
      </w:r>
      <w:proofErr w:type="gramEnd"/>
    </w:p>
    <w:p w:rsidR="00AF1D1D" w:rsidRDefault="00AF1D1D">
      <w:pPr>
        <w:pStyle w:val="ConsPlusNormal"/>
        <w:spacing w:before="220"/>
        <w:ind w:firstLine="540"/>
        <w:jc w:val="both"/>
      </w:pPr>
      <w:r>
        <w:t xml:space="preserve">Первичные получатели команд об аварийных ограничениях осуществляют разработку графиков аварийного ограничения по заданиям данного диспетчерского центра, выполняют фактические действия по вводу графиков аварийного ограничения по диспетчерским командам (распоряжениям) диспетчерского центра и осуществляют контроль реализации указанных </w:t>
      </w:r>
      <w:r>
        <w:lastRenderedPageBreak/>
        <w:t>графиков.</w:t>
      </w:r>
    </w:p>
    <w:p w:rsidR="00AF1D1D" w:rsidRDefault="00AF1D1D">
      <w:pPr>
        <w:pStyle w:val="ConsPlusNormal"/>
        <w:spacing w:before="220"/>
        <w:ind w:firstLine="540"/>
        <w:jc w:val="both"/>
      </w:pPr>
      <w:proofErr w:type="gramStart"/>
      <w:r>
        <w:t>Иные организации (их соответствующие филиалы), не включенные диспетчерским центром в перечень первичных получателей команд об аварийных ограничениях, осуществляющие разработку графиков аварийного ограничения, фактические действия по вводу графиков аварийного ограничения и контроль реализации указанных графиков по указанию первичных получателей команд об аварийных ограничениях либо иных организаций, осуществляющих разработку графиков аварийного ограничения, фактические действия по вводу графиков аварийного ограничения и контроль реализации</w:t>
      </w:r>
      <w:proofErr w:type="gramEnd"/>
      <w:r>
        <w:t xml:space="preserve"> графиков аварийного ограничения, являются вторичными получателями команд об аварийных ограничениях.</w:t>
      </w:r>
    </w:p>
    <w:p w:rsidR="00AF1D1D" w:rsidRDefault="00AF1D1D">
      <w:pPr>
        <w:pStyle w:val="ConsPlusNormal"/>
        <w:spacing w:before="220"/>
        <w:ind w:firstLine="540"/>
        <w:jc w:val="both"/>
      </w:pPr>
      <w:r>
        <w:t>4. В целях организации взаимодействия субъекта оперативно-диспетчерского управления в электроэнергетике, иных субъектов электроэнергетики и потребителей при разработке и применении графиков аварийного ограничения:</w:t>
      </w:r>
    </w:p>
    <w:p w:rsidR="00AF1D1D" w:rsidRDefault="00AF1D1D">
      <w:pPr>
        <w:pStyle w:val="ConsPlusNormal"/>
        <w:spacing w:before="220"/>
        <w:ind w:firstLine="540"/>
        <w:jc w:val="both"/>
      </w:pPr>
      <w:r>
        <w:t xml:space="preserve">в порядке, предусмотренном </w:t>
      </w:r>
      <w:hyperlink w:anchor="P44" w:history="1">
        <w:r>
          <w:rPr>
            <w:color w:val="0000FF"/>
          </w:rPr>
          <w:t>пунктами 2</w:t>
        </w:r>
      </w:hyperlink>
      <w:r>
        <w:t xml:space="preserve">, </w:t>
      </w:r>
      <w:hyperlink w:anchor="P45" w:history="1">
        <w:r>
          <w:rPr>
            <w:color w:val="0000FF"/>
          </w:rPr>
          <w:t>3</w:t>
        </w:r>
      </w:hyperlink>
      <w:r>
        <w:t xml:space="preserve"> и </w:t>
      </w:r>
      <w:hyperlink w:anchor="P51" w:history="1">
        <w:r>
          <w:rPr>
            <w:color w:val="0000FF"/>
          </w:rPr>
          <w:t>5</w:t>
        </w:r>
      </w:hyperlink>
      <w:r>
        <w:t xml:space="preserve"> - </w:t>
      </w:r>
      <w:hyperlink w:anchor="P78" w:history="1">
        <w:r>
          <w:rPr>
            <w:color w:val="0000FF"/>
          </w:rPr>
          <w:t>9</w:t>
        </w:r>
      </w:hyperlink>
      <w:r>
        <w:t xml:space="preserve"> настоящих Правил, формируются перечни потребителей, в отношении энергопринимающих устройств которых может осуществляться аварийное ограничение режима потребления электрической энергии (мощности) (далее - аварийное ограничение), и перечни первичных и вторичных получателей команд об аварийных ограничениях;</w:t>
      </w:r>
    </w:p>
    <w:p w:rsidR="00AF1D1D" w:rsidRDefault="00AF1D1D">
      <w:pPr>
        <w:pStyle w:val="ConsPlusNormal"/>
        <w:spacing w:before="220"/>
        <w:ind w:firstLine="540"/>
        <w:jc w:val="both"/>
      </w:pPr>
      <w:r>
        <w:t xml:space="preserve">системный оператор (субъект оперативно-диспетчерского управления в технологически изолированной территориальной электроэнергетической системе) определяет в зоне своей диспетчерской ответственности диспетчерские центры, уполномоченные на осуществление возложенных на них функций, предусмотренных </w:t>
      </w:r>
      <w:hyperlink r:id="rId12" w:history="1">
        <w:r>
          <w:rPr>
            <w:color w:val="0000FF"/>
          </w:rPr>
          <w:t>Правилами</w:t>
        </w:r>
      </w:hyperlink>
      <w:r>
        <w:t xml:space="preserve"> полного и (или) частичного ограничения режима потребления и настоящими Правилами.</w:t>
      </w:r>
    </w:p>
    <w:p w:rsidR="00AF1D1D" w:rsidRDefault="00AF1D1D">
      <w:pPr>
        <w:pStyle w:val="ConsPlusNormal"/>
        <w:spacing w:before="220"/>
        <w:ind w:firstLine="540"/>
        <w:jc w:val="both"/>
      </w:pPr>
      <w:bookmarkStart w:id="4" w:name="P51"/>
      <w:bookmarkEnd w:id="4"/>
      <w:r>
        <w:t xml:space="preserve">5. Организации, указанные в </w:t>
      </w:r>
      <w:hyperlink w:anchor="P45" w:history="1">
        <w:r>
          <w:rPr>
            <w:color w:val="0000FF"/>
          </w:rPr>
          <w:t>пункте 3</w:t>
        </w:r>
      </w:hyperlink>
      <w:r>
        <w:t xml:space="preserve"> настоящих Правил (их соответствующие филиалы), ежегодно до 1 июня формируют перечни потребителей, в отношении энергопринимающих устройств которых может осуществляться аварийное ограничение.</w:t>
      </w:r>
    </w:p>
    <w:p w:rsidR="00AF1D1D" w:rsidRDefault="00AF1D1D">
      <w:pPr>
        <w:pStyle w:val="ConsPlusNormal"/>
        <w:spacing w:before="220"/>
        <w:ind w:firstLine="540"/>
        <w:jc w:val="both"/>
      </w:pPr>
      <w:r>
        <w:t>В указанные перечни включаются:</w:t>
      </w:r>
    </w:p>
    <w:p w:rsidR="00AF1D1D" w:rsidRDefault="00AF1D1D">
      <w:pPr>
        <w:pStyle w:val="ConsPlusNormal"/>
        <w:spacing w:before="220"/>
        <w:ind w:firstLine="540"/>
        <w:jc w:val="both"/>
      </w:pPr>
      <w:r>
        <w:t xml:space="preserve">сетевыми организациями - потребители, заключившие либо в интересах которых заключены договоры оказания услуг по передаче электрической энергии с такими сетевыми организациями и (или) </w:t>
      </w:r>
      <w:proofErr w:type="spellStart"/>
      <w:r>
        <w:t>энергопринимающие</w:t>
      </w:r>
      <w:proofErr w:type="spellEnd"/>
      <w:r>
        <w:t xml:space="preserve"> устройства которых технологически присоединены к объектам электросетевого хозяйства таких сетевых организаций;</w:t>
      </w:r>
    </w:p>
    <w:p w:rsidR="00AF1D1D" w:rsidRDefault="00AF1D1D">
      <w:pPr>
        <w:pStyle w:val="ConsPlusNormal"/>
        <w:spacing w:before="220"/>
        <w:ind w:firstLine="540"/>
        <w:jc w:val="both"/>
      </w:pPr>
      <w:r>
        <w:t xml:space="preserve">собственниками и иными законными владельцами объектов электросетевого хозяйства, не оказывающими услуги по передаче электрической энергии - потребители, </w:t>
      </w:r>
      <w:proofErr w:type="spellStart"/>
      <w:r>
        <w:t>энергопринимающие</w:t>
      </w:r>
      <w:proofErr w:type="spellEnd"/>
      <w:r>
        <w:t xml:space="preserve"> устройства которых технологически присоединены к объектам электросетевого хозяйства таких организаций;</w:t>
      </w:r>
    </w:p>
    <w:p w:rsidR="00AF1D1D" w:rsidRDefault="00AF1D1D">
      <w:pPr>
        <w:pStyle w:val="ConsPlusNormal"/>
        <w:spacing w:before="220"/>
        <w:ind w:firstLine="540"/>
        <w:jc w:val="both"/>
      </w:pPr>
      <w:r>
        <w:t xml:space="preserve">собственниками и иными законными владельцами объектов по производству электрической энергии - потребители, </w:t>
      </w:r>
      <w:proofErr w:type="spellStart"/>
      <w:r>
        <w:t>энергопринимающие</w:t>
      </w:r>
      <w:proofErr w:type="spellEnd"/>
      <w:r>
        <w:t xml:space="preserve"> устройства которых технологически присоединены к соответствующим объектам по производству электрической энергии.</w:t>
      </w:r>
    </w:p>
    <w:p w:rsidR="00AF1D1D" w:rsidRDefault="00AF1D1D">
      <w:pPr>
        <w:pStyle w:val="ConsPlusNormal"/>
        <w:spacing w:before="220"/>
        <w:ind w:firstLine="540"/>
        <w:jc w:val="both"/>
      </w:pPr>
      <w:r>
        <w:t xml:space="preserve">Перечни потребителей, в отношении энергопринимающих устройств которых может осуществляться аварийное ограничение, формируются в соответствии с </w:t>
      </w:r>
      <w:hyperlink w:anchor="P261" w:history="1">
        <w:r>
          <w:rPr>
            <w:color w:val="0000FF"/>
          </w:rPr>
          <w:t>приложением N 1</w:t>
        </w:r>
      </w:hyperlink>
      <w:r>
        <w:t xml:space="preserve"> к настоящим Правилам.</w:t>
      </w:r>
    </w:p>
    <w:p w:rsidR="00AF1D1D" w:rsidRDefault="00AF1D1D">
      <w:pPr>
        <w:pStyle w:val="ConsPlusNormal"/>
        <w:jc w:val="both"/>
      </w:pPr>
      <w:r>
        <w:t xml:space="preserve">(в ред. </w:t>
      </w:r>
      <w:hyperlink r:id="rId13" w:history="1">
        <w:r>
          <w:rPr>
            <w:color w:val="0000FF"/>
          </w:rPr>
          <w:t>Приказа</w:t>
        </w:r>
      </w:hyperlink>
      <w:r>
        <w:t xml:space="preserve"> Минэнерго России от 18.10.2018 N 898)</w:t>
      </w:r>
    </w:p>
    <w:p w:rsidR="00AF1D1D" w:rsidRDefault="00AF1D1D">
      <w:pPr>
        <w:pStyle w:val="ConsPlusNormal"/>
        <w:spacing w:before="220"/>
        <w:ind w:firstLine="540"/>
        <w:jc w:val="both"/>
      </w:pPr>
      <w:r>
        <w:t xml:space="preserve">Перечни потребителей, в отношении энергопринимающих устройств которых может осуществляться аварийное ограничение, предоставляются организациями, формирующими такие перечни, по запросу диспетчерского центра, а также по запросам первичных и вторичных получателей команд об аварийных ограничениях в срок, не превышающий 7 дней </w:t>
      </w:r>
      <w:proofErr w:type="gramStart"/>
      <w:r>
        <w:t xml:space="preserve">с даты </w:t>
      </w:r>
      <w:r>
        <w:lastRenderedPageBreak/>
        <w:t>поступления</w:t>
      </w:r>
      <w:proofErr w:type="gramEnd"/>
      <w:r>
        <w:t xml:space="preserve"> запроса.</w:t>
      </w:r>
    </w:p>
    <w:p w:rsidR="00AF1D1D" w:rsidRDefault="00AF1D1D">
      <w:pPr>
        <w:pStyle w:val="ConsPlusNormal"/>
        <w:spacing w:before="220"/>
        <w:ind w:firstLine="540"/>
        <w:jc w:val="both"/>
      </w:pPr>
      <w:bookmarkStart w:id="5" w:name="P59"/>
      <w:bookmarkEnd w:id="5"/>
      <w:r>
        <w:t>6. Системный оператор (субъект оперативно-диспетчерского управления в технологически изолированной территориальной электроэнергетической системе) ежегодно до 1 июня формирует перечни первичных получателей команд об аварийных ограничениях, осуществляющих деятельность в границах операционных зон его диспетчерских центров, и направляет их в сетевые организации (их соответствующие филиалы), включенные в указанные перечни.</w:t>
      </w:r>
    </w:p>
    <w:p w:rsidR="00AF1D1D" w:rsidRDefault="00AF1D1D">
      <w:pPr>
        <w:pStyle w:val="ConsPlusNormal"/>
        <w:spacing w:before="220"/>
        <w:ind w:firstLine="540"/>
        <w:jc w:val="both"/>
      </w:pPr>
      <w:r>
        <w:t xml:space="preserve">Перечни первичных получателей команд об аварийных ограничениях формируются в соответствии с </w:t>
      </w:r>
      <w:hyperlink w:anchor="P319" w:history="1">
        <w:r>
          <w:rPr>
            <w:color w:val="0000FF"/>
          </w:rPr>
          <w:t>приложением N 2</w:t>
        </w:r>
      </w:hyperlink>
      <w:r>
        <w:t xml:space="preserve"> к настоящим Правилам.</w:t>
      </w:r>
    </w:p>
    <w:p w:rsidR="00AF1D1D" w:rsidRDefault="00AF1D1D">
      <w:pPr>
        <w:pStyle w:val="ConsPlusNormal"/>
        <w:jc w:val="both"/>
      </w:pPr>
      <w:r>
        <w:t>(</w:t>
      </w:r>
      <w:proofErr w:type="gramStart"/>
      <w:r>
        <w:t>в</w:t>
      </w:r>
      <w:proofErr w:type="gramEnd"/>
      <w:r>
        <w:t xml:space="preserve"> ред. </w:t>
      </w:r>
      <w:hyperlink r:id="rId14" w:history="1">
        <w:r>
          <w:rPr>
            <w:color w:val="0000FF"/>
          </w:rPr>
          <w:t>Приказа</w:t>
        </w:r>
      </w:hyperlink>
      <w:r>
        <w:t xml:space="preserve"> Минэнерго России от 18.10.2018 N 898)</w:t>
      </w:r>
    </w:p>
    <w:p w:rsidR="00AF1D1D" w:rsidRDefault="00AF1D1D">
      <w:pPr>
        <w:pStyle w:val="ConsPlusNormal"/>
        <w:spacing w:before="220"/>
        <w:ind w:firstLine="540"/>
        <w:jc w:val="both"/>
      </w:pPr>
      <w:r>
        <w:t>7. Первичные получатели команд об аварийных ограничениях ежегодно до 15 июня формируют перечни вторичных получателей команд об аварийных ограничениях и направляют их в организации (их соответствующие филиалы), включенные в указанные перечни. В целях обеспечения разработки и применения графиков аварийного ограничения вторичные получатели команд об аварийных ограничениях также могут формировать перечни вторичных получателей команд об аварийных ограничениях, осуществляющих разработку графиков аварийного ограничения, фактические действия по вводу графиков аварийного ограничения и контроль реализации графиков аварийного ограничения по указанию таких организаций (их соответствующих филиалов).</w:t>
      </w:r>
    </w:p>
    <w:p w:rsidR="00AF1D1D" w:rsidRDefault="00AF1D1D">
      <w:pPr>
        <w:pStyle w:val="ConsPlusNormal"/>
        <w:spacing w:before="220"/>
        <w:ind w:firstLine="540"/>
        <w:jc w:val="both"/>
      </w:pPr>
      <w:r>
        <w:t xml:space="preserve">Первичными получателями команд об аварийных ограничениях могут быть отнесены </w:t>
      </w:r>
      <w:proofErr w:type="gramStart"/>
      <w:r>
        <w:t>ко</w:t>
      </w:r>
      <w:proofErr w:type="gramEnd"/>
      <w:r>
        <w:t xml:space="preserve"> вторичным получателям команд об аварийных ограничениях следующие организации (их соответствующие филиалы):</w:t>
      </w:r>
    </w:p>
    <w:p w:rsidR="00AF1D1D" w:rsidRDefault="00AF1D1D">
      <w:pPr>
        <w:pStyle w:val="ConsPlusNormal"/>
        <w:spacing w:before="220"/>
        <w:ind w:firstLine="540"/>
        <w:jc w:val="both"/>
      </w:pPr>
      <w:r>
        <w:t>смежные сетевые организации (за исключением смежных сетевых организаций, являющихся первичными получателями команд об аварийных ограничениях);</w:t>
      </w:r>
    </w:p>
    <w:p w:rsidR="00AF1D1D" w:rsidRDefault="00AF1D1D">
      <w:pPr>
        <w:pStyle w:val="ConsPlusNormal"/>
        <w:spacing w:before="220"/>
        <w:ind w:firstLine="540"/>
        <w:jc w:val="both"/>
      </w:pPr>
      <w:r>
        <w:t>собственники и иные законные владельцы объектов электросетевого хозяйства, технологически присоединенных к объектам электросетевого хозяйства соответствующей сетевой организации, не оказывающие услуги по передаче электрической энергии;</w:t>
      </w:r>
    </w:p>
    <w:p w:rsidR="00AF1D1D" w:rsidRDefault="00AF1D1D">
      <w:pPr>
        <w:pStyle w:val="ConsPlusNormal"/>
        <w:spacing w:before="220"/>
        <w:ind w:firstLine="540"/>
        <w:jc w:val="both"/>
      </w:pPr>
      <w:r>
        <w:t xml:space="preserve">собственники и иные законные владельцы объектов по производству электрической энергии, технологически присоединенных к объектам электросетевого хозяйства соответствующей сетевой организации, к распределительным устройствам которых присоединены </w:t>
      </w:r>
      <w:proofErr w:type="spellStart"/>
      <w:r>
        <w:t>энергопринимающие</w:t>
      </w:r>
      <w:proofErr w:type="spellEnd"/>
      <w:r>
        <w:t xml:space="preserve"> устройства потребителей.</w:t>
      </w:r>
    </w:p>
    <w:p w:rsidR="00AF1D1D" w:rsidRDefault="00AF1D1D">
      <w:pPr>
        <w:pStyle w:val="ConsPlusNormal"/>
        <w:spacing w:before="220"/>
        <w:ind w:firstLine="540"/>
        <w:jc w:val="both"/>
      </w:pPr>
      <w:r>
        <w:t>Смежные сетевые организации могут быть включены первичным и (или) вторичным получателем команд об аварийных ограничениях в перечень его вторичных получателей команд об аварийных ограничениях независимо от класса напряжения объектов электросетевого хозяйства указанных организаций. Иные собственники и законные владельцы объектов электросетевого хозяйства, объектов по производству электрической энергии могут быть включены первичным и (или) вторичным получателем команд об аварийных ограничениях в перечень его вторичных получателей команд независимо от наличия (отсутствия) договора оказания услуг по передаче электрической энергии, заключенного между ними. В случае отсутствия договора оказания услуг по передаче электрической энергии, заключенного между указанными лицами, их взаимодействие при разработке и применении графиков аварийного ограничения определяется в соответствии с отдельным соглашением, заключаемым между ними.</w:t>
      </w:r>
    </w:p>
    <w:p w:rsidR="00AF1D1D" w:rsidRDefault="00AF1D1D">
      <w:pPr>
        <w:pStyle w:val="ConsPlusNormal"/>
        <w:spacing w:before="220"/>
        <w:ind w:firstLine="540"/>
        <w:jc w:val="both"/>
      </w:pPr>
      <w:r>
        <w:t xml:space="preserve">Перечни вторичных получателей команд об аварийных ограничениях формируются в соответствии с </w:t>
      </w:r>
      <w:hyperlink w:anchor="P356" w:history="1">
        <w:r>
          <w:rPr>
            <w:color w:val="0000FF"/>
          </w:rPr>
          <w:t>приложением N 3</w:t>
        </w:r>
      </w:hyperlink>
      <w:r>
        <w:t xml:space="preserve"> к настоящим Правилам.</w:t>
      </w:r>
    </w:p>
    <w:p w:rsidR="00AF1D1D" w:rsidRDefault="00AF1D1D">
      <w:pPr>
        <w:pStyle w:val="ConsPlusNormal"/>
        <w:jc w:val="both"/>
      </w:pPr>
      <w:r>
        <w:t>(</w:t>
      </w:r>
      <w:proofErr w:type="gramStart"/>
      <w:r>
        <w:t>в</w:t>
      </w:r>
      <w:proofErr w:type="gramEnd"/>
      <w:r>
        <w:t xml:space="preserve"> ред. </w:t>
      </w:r>
      <w:hyperlink r:id="rId15" w:history="1">
        <w:r>
          <w:rPr>
            <w:color w:val="0000FF"/>
          </w:rPr>
          <w:t>Приказа</w:t>
        </w:r>
      </w:hyperlink>
      <w:r>
        <w:t xml:space="preserve"> Минэнерго России от 18.10.2018 N 898)</w:t>
      </w:r>
    </w:p>
    <w:p w:rsidR="00AF1D1D" w:rsidRDefault="00AF1D1D">
      <w:pPr>
        <w:pStyle w:val="ConsPlusNormal"/>
        <w:spacing w:before="220"/>
        <w:ind w:firstLine="540"/>
        <w:jc w:val="both"/>
      </w:pPr>
      <w:r>
        <w:t xml:space="preserve">Перечни вторичных получателей команд об аварийных ограничениях предоставляются </w:t>
      </w:r>
      <w:r>
        <w:lastRenderedPageBreak/>
        <w:t xml:space="preserve">организациями, формирующими такие перечни, по запросам диспетчерского центра и соответствующего первичного получателя команд об аварийных ограничениях в срок, не превышающий 7 календарных дней </w:t>
      </w:r>
      <w:proofErr w:type="gramStart"/>
      <w:r>
        <w:t>с даты поступления</w:t>
      </w:r>
      <w:proofErr w:type="gramEnd"/>
      <w:r>
        <w:t xml:space="preserve"> запроса.</w:t>
      </w:r>
    </w:p>
    <w:p w:rsidR="00AF1D1D" w:rsidRDefault="00AF1D1D">
      <w:pPr>
        <w:pStyle w:val="ConsPlusNormal"/>
        <w:spacing w:before="220"/>
        <w:ind w:firstLine="540"/>
        <w:jc w:val="both"/>
      </w:pPr>
      <w:r>
        <w:t xml:space="preserve">8. Сетевые организации, являющиеся первичными получателями команд об аварийных ограничениях, представляют диспетчерскому центру сведения о нагрузке потребителей электрической энергии (мощности), включенных в графики аварийного ограничения режима потребления электрической энергии (мощности), по данным контрольных и внеочередных замеров в соответствии с </w:t>
      </w:r>
      <w:hyperlink w:anchor="P1059" w:history="1">
        <w:r>
          <w:rPr>
            <w:color w:val="0000FF"/>
          </w:rPr>
          <w:t>приложением N 8</w:t>
        </w:r>
      </w:hyperlink>
      <w:r>
        <w:t xml:space="preserve"> </w:t>
      </w:r>
      <w:proofErr w:type="gramStart"/>
      <w:r>
        <w:t>к</w:t>
      </w:r>
      <w:proofErr w:type="gramEnd"/>
      <w:r>
        <w:t xml:space="preserve"> </w:t>
      </w:r>
      <w:proofErr w:type="gramStart"/>
      <w:r>
        <w:t>настоящим</w:t>
      </w:r>
      <w:proofErr w:type="gramEnd"/>
      <w:r>
        <w:t xml:space="preserve"> Правилам в следующие сроки:</w:t>
      </w:r>
    </w:p>
    <w:p w:rsidR="00AF1D1D" w:rsidRDefault="00AF1D1D">
      <w:pPr>
        <w:pStyle w:val="ConsPlusNormal"/>
        <w:spacing w:before="220"/>
        <w:ind w:firstLine="540"/>
        <w:jc w:val="both"/>
      </w:pPr>
      <w:r>
        <w:t xml:space="preserve">ежегодно до 1 сентября отчетного года и до 20 февраля года, следующего </w:t>
      </w:r>
      <w:proofErr w:type="gramStart"/>
      <w:r>
        <w:t>за</w:t>
      </w:r>
      <w:proofErr w:type="gramEnd"/>
      <w:r>
        <w:t xml:space="preserve"> отчетным - по данным контрольных замеров;</w:t>
      </w:r>
    </w:p>
    <w:p w:rsidR="00AF1D1D" w:rsidRDefault="00AF1D1D">
      <w:pPr>
        <w:pStyle w:val="ConsPlusNormal"/>
        <w:spacing w:before="220"/>
        <w:ind w:firstLine="540"/>
        <w:jc w:val="both"/>
      </w:pPr>
      <w:r>
        <w:t xml:space="preserve">в течение 10 рабочих дней </w:t>
      </w:r>
      <w:proofErr w:type="gramStart"/>
      <w:r>
        <w:t>с даты проведения</w:t>
      </w:r>
      <w:proofErr w:type="gramEnd"/>
      <w:r>
        <w:t xml:space="preserve"> замера - по данным внеочередных замеров;</w:t>
      </w:r>
    </w:p>
    <w:p w:rsidR="00AF1D1D" w:rsidRDefault="00AF1D1D">
      <w:pPr>
        <w:pStyle w:val="ConsPlusNormal"/>
        <w:spacing w:before="220"/>
        <w:ind w:firstLine="540"/>
        <w:jc w:val="both"/>
      </w:pPr>
      <w:r>
        <w:t xml:space="preserve">по требованию диспетчерского центра - в порядке и сроки, предусмотренные </w:t>
      </w:r>
      <w:hyperlink r:id="rId16" w:history="1">
        <w:r>
          <w:rPr>
            <w:color w:val="0000FF"/>
          </w:rPr>
          <w:t>пунктом 39</w:t>
        </w:r>
      </w:hyperlink>
      <w:r>
        <w:t xml:space="preserve"> Правил полного и (или) частичного ограничения режима потребления.</w:t>
      </w:r>
    </w:p>
    <w:p w:rsidR="00AF1D1D" w:rsidRDefault="00AF1D1D">
      <w:pPr>
        <w:pStyle w:val="ConsPlusNormal"/>
        <w:spacing w:before="220"/>
        <w:ind w:firstLine="540"/>
        <w:jc w:val="both"/>
      </w:pPr>
      <w:r>
        <w:t xml:space="preserve">Указанная информация представляется в диспетчерский центр первичными получателями команд об аварийных ограничениях, в том числе по потребителям, фактические действия по вводу графиков аварийного </w:t>
      </w:r>
      <w:proofErr w:type="gramStart"/>
      <w:r>
        <w:t>ограничения</w:t>
      </w:r>
      <w:proofErr w:type="gramEnd"/>
      <w:r>
        <w:t xml:space="preserve"> в отношении которых осуществляются соответствующими вторичными получателями команд об аварийных ограничениях, потребителям, </w:t>
      </w:r>
      <w:proofErr w:type="spellStart"/>
      <w:r>
        <w:t>энергопринимающие</w:t>
      </w:r>
      <w:proofErr w:type="spellEnd"/>
      <w:r>
        <w:t xml:space="preserve"> устройства которых присоединены к распределительным устройствам объектов по производству электрической энергии, и потребителям, которым диспетчерские команды на введение в действие графиков временного отключения потребления выдаются непосредственно диспетчерским персоналом диспетчерского центра.</w:t>
      </w:r>
    </w:p>
    <w:p w:rsidR="00AF1D1D" w:rsidRDefault="00AF1D1D">
      <w:pPr>
        <w:pStyle w:val="ConsPlusNormal"/>
        <w:spacing w:before="220"/>
        <w:ind w:firstLine="540"/>
        <w:jc w:val="both"/>
      </w:pPr>
      <w:r>
        <w:t xml:space="preserve">Вторичные получатели команд об аварийных ограничениях представляют первичному получателю команд об аварийных ограничениях по его требованию не позднее 3 рабочих дней со дня предъявления требования информацию о фактических значениях потребления мощности в часы максимальных и минимальных нагрузок энергосистемы потребителями, включенными в графики аварийного ограничения, фактические действия по вводу графиков аварийного </w:t>
      </w:r>
      <w:proofErr w:type="gramStart"/>
      <w:r>
        <w:t>ограничения</w:t>
      </w:r>
      <w:proofErr w:type="gramEnd"/>
      <w:r>
        <w:t xml:space="preserve"> в отношении которых осуществляются соответствующими вторичными получателями команд об аварийных </w:t>
      </w:r>
      <w:proofErr w:type="gramStart"/>
      <w:r>
        <w:t>ограничениях</w:t>
      </w:r>
      <w:proofErr w:type="gramEnd"/>
      <w:r>
        <w:t>.</w:t>
      </w:r>
    </w:p>
    <w:p w:rsidR="00AF1D1D" w:rsidRDefault="00AF1D1D">
      <w:pPr>
        <w:pStyle w:val="ConsPlusNormal"/>
        <w:jc w:val="both"/>
      </w:pPr>
      <w:r>
        <w:t xml:space="preserve">(п. 8 в ред. </w:t>
      </w:r>
      <w:hyperlink r:id="rId17" w:history="1">
        <w:r>
          <w:rPr>
            <w:color w:val="0000FF"/>
          </w:rPr>
          <w:t>Приказа</w:t>
        </w:r>
      </w:hyperlink>
      <w:r>
        <w:t xml:space="preserve"> Минэнерго России от 18.10.2018 N 898)</w:t>
      </w:r>
    </w:p>
    <w:p w:rsidR="00AF1D1D" w:rsidRDefault="00AF1D1D">
      <w:pPr>
        <w:pStyle w:val="ConsPlusNormal"/>
        <w:spacing w:before="220"/>
        <w:ind w:firstLine="540"/>
        <w:jc w:val="both"/>
      </w:pPr>
      <w:bookmarkStart w:id="6" w:name="P78"/>
      <w:bookmarkEnd w:id="6"/>
      <w:r>
        <w:t xml:space="preserve">9. Взаимодействие между смежными сетевыми организациями в целях разработки и применения графиков аварийного ограничения осуществляется на основании договоров, заключаемых между такими организациями в соответствии с </w:t>
      </w:r>
      <w:hyperlink r:id="rId18" w:history="1">
        <w:r>
          <w:rPr>
            <w:color w:val="0000FF"/>
          </w:rPr>
          <w:t>Правилами</w:t>
        </w:r>
      </w:hyperlink>
      <w:r>
        <w:t xml:space="preserve"> недискриминационного доступа к услугам по передаче электрической энергии.</w:t>
      </w:r>
    </w:p>
    <w:p w:rsidR="00AF1D1D" w:rsidRDefault="00AF1D1D">
      <w:pPr>
        <w:pStyle w:val="ConsPlusNormal"/>
        <w:ind w:firstLine="540"/>
        <w:jc w:val="both"/>
      </w:pPr>
    </w:p>
    <w:p w:rsidR="00AF1D1D" w:rsidRDefault="00AF1D1D">
      <w:pPr>
        <w:pStyle w:val="ConsPlusTitle"/>
        <w:jc w:val="center"/>
        <w:outlineLvl w:val="1"/>
      </w:pPr>
      <w:r>
        <w:t>II. Порядок разработки графиков аварийного ограничения</w:t>
      </w:r>
    </w:p>
    <w:p w:rsidR="00AF1D1D" w:rsidRDefault="00AF1D1D">
      <w:pPr>
        <w:pStyle w:val="ConsPlusTitle"/>
        <w:jc w:val="center"/>
      </w:pPr>
      <w:r>
        <w:t>режима потребления электрической энергии (мощности)</w:t>
      </w:r>
    </w:p>
    <w:p w:rsidR="00AF1D1D" w:rsidRDefault="00AF1D1D">
      <w:pPr>
        <w:pStyle w:val="ConsPlusNormal"/>
        <w:ind w:firstLine="540"/>
        <w:jc w:val="both"/>
      </w:pPr>
    </w:p>
    <w:p w:rsidR="00AF1D1D" w:rsidRDefault="00AF1D1D">
      <w:pPr>
        <w:pStyle w:val="ConsPlusNormal"/>
        <w:ind w:firstLine="540"/>
        <w:jc w:val="both"/>
      </w:pPr>
      <w:r>
        <w:t xml:space="preserve">10. </w:t>
      </w:r>
      <w:proofErr w:type="gramStart"/>
      <w:r>
        <w:t>Графики аварийного ограничения разрабатываются ежегодно на период с 1 октября текущего года по 30 сентября следующего года и утверждаются первичными получателями команд об аварийных ограничениях после согласования с диспетчерским центром и уполномоченным органом исполнительной власти субъекта Российской Федерации не позднее, чем за 10 календарных дней до начала очередного периода, на который они разрабатываются.</w:t>
      </w:r>
      <w:proofErr w:type="gramEnd"/>
    </w:p>
    <w:p w:rsidR="00AF1D1D" w:rsidRDefault="00AF1D1D">
      <w:pPr>
        <w:pStyle w:val="ConsPlusNormal"/>
        <w:spacing w:before="220"/>
        <w:ind w:firstLine="540"/>
        <w:jc w:val="both"/>
      </w:pPr>
      <w:r>
        <w:t>Разрабатываются и утверждаются следующие виды графиков аварийного ограничения:</w:t>
      </w:r>
    </w:p>
    <w:p w:rsidR="00AF1D1D" w:rsidRDefault="00AF1D1D">
      <w:pPr>
        <w:pStyle w:val="ConsPlusNormal"/>
        <w:spacing w:before="220"/>
        <w:ind w:firstLine="540"/>
        <w:jc w:val="both"/>
      </w:pPr>
      <w:r>
        <w:t>график ограничения режима потребления электрической энергии;</w:t>
      </w:r>
    </w:p>
    <w:p w:rsidR="00AF1D1D" w:rsidRDefault="00AF1D1D">
      <w:pPr>
        <w:pStyle w:val="ConsPlusNormal"/>
        <w:spacing w:before="220"/>
        <w:ind w:firstLine="540"/>
        <w:jc w:val="both"/>
      </w:pPr>
      <w:r>
        <w:t>график ограничения режима потребления электрической мощности;</w:t>
      </w:r>
    </w:p>
    <w:p w:rsidR="00AF1D1D" w:rsidRDefault="00AF1D1D">
      <w:pPr>
        <w:pStyle w:val="ConsPlusNormal"/>
        <w:spacing w:before="220"/>
        <w:ind w:firstLine="540"/>
        <w:jc w:val="both"/>
      </w:pPr>
      <w:r>
        <w:lastRenderedPageBreak/>
        <w:t>график временного отключения потребления.</w:t>
      </w:r>
    </w:p>
    <w:p w:rsidR="00AF1D1D" w:rsidRDefault="00AF1D1D">
      <w:pPr>
        <w:pStyle w:val="ConsPlusNormal"/>
        <w:spacing w:before="220"/>
        <w:ind w:firstLine="540"/>
        <w:jc w:val="both"/>
      </w:pPr>
      <w:r>
        <w:t xml:space="preserve">11. Графики аварийного ограничения разрабатываются на основании заданий, ежегодно выдаваемых диспетчерскими центрами первичным получателям команд об аварийных ограничениях и содержащих требования к графикам аварийного ограничения, предусмотренные </w:t>
      </w:r>
      <w:hyperlink r:id="rId19" w:history="1">
        <w:r>
          <w:rPr>
            <w:color w:val="0000FF"/>
          </w:rPr>
          <w:t>пунктом 37</w:t>
        </w:r>
      </w:hyperlink>
      <w:r>
        <w:t xml:space="preserve"> Правил полного и (или) частичного ограничения режима потребления (далее - задания на разработку графиков аварийного ограничения).</w:t>
      </w:r>
    </w:p>
    <w:p w:rsidR="00AF1D1D" w:rsidRDefault="00AF1D1D">
      <w:pPr>
        <w:pStyle w:val="ConsPlusNormal"/>
        <w:jc w:val="both"/>
      </w:pPr>
      <w:r>
        <w:t>(</w:t>
      </w:r>
      <w:proofErr w:type="gramStart"/>
      <w:r>
        <w:t>в</w:t>
      </w:r>
      <w:proofErr w:type="gramEnd"/>
      <w:r>
        <w:t xml:space="preserve"> ред. </w:t>
      </w:r>
      <w:hyperlink r:id="rId20" w:history="1">
        <w:r>
          <w:rPr>
            <w:color w:val="0000FF"/>
          </w:rPr>
          <w:t>Приказа</w:t>
        </w:r>
      </w:hyperlink>
      <w:r>
        <w:t xml:space="preserve"> Минэнерго России от 18.10.2018 N 898)</w:t>
      </w:r>
    </w:p>
    <w:p w:rsidR="00AF1D1D" w:rsidRDefault="00AF1D1D">
      <w:pPr>
        <w:pStyle w:val="ConsPlusNormal"/>
        <w:spacing w:before="220"/>
        <w:ind w:firstLine="540"/>
        <w:jc w:val="both"/>
      </w:pPr>
      <w:r>
        <w:t>Указанные требования определяются диспетчерским центром на основании оценки расчетов возможных аварийных возмущений электроэнергетического режима и анализа угрозы возникновения недопустимого дефицита электрической энергии и мощности, дефицита пропускной способности в контролируемых сечениях и на отдельных участках электрической сети, недопустимого снижения напряжения на объектах электроэнергетики в операционной зоне соответствующего диспетчерского центра.</w:t>
      </w:r>
    </w:p>
    <w:p w:rsidR="00AF1D1D" w:rsidRDefault="00AF1D1D">
      <w:pPr>
        <w:pStyle w:val="ConsPlusNormal"/>
        <w:spacing w:before="220"/>
        <w:ind w:firstLine="540"/>
        <w:jc w:val="both"/>
      </w:pPr>
      <w:proofErr w:type="gramStart"/>
      <w:r>
        <w:t>При этом требования к времени аварийного ограничения устанавливаются в задании на разработку графиков аварийного ограничения в виде максимально допустимого времени (диапазонов времени), необходимого для ввода аварийных ограничений в полном объеме в соответствии с графиком временного отключения потребления, и указания минимально необходимых объемов аварийных ограничений, ввод которых должен быть обеспечен в течение указанного максимально допустимого времени (диапазонов времени).</w:t>
      </w:r>
      <w:proofErr w:type="gramEnd"/>
      <w:r>
        <w:t xml:space="preserve"> В качестве мест ввода аварийных ограничений указываются территория энергосистемы, </w:t>
      </w:r>
      <w:proofErr w:type="spellStart"/>
      <w:r>
        <w:t>энергоузла</w:t>
      </w:r>
      <w:proofErr w:type="spellEnd"/>
      <w:r>
        <w:t xml:space="preserve"> (</w:t>
      </w:r>
      <w:proofErr w:type="spellStart"/>
      <w:r>
        <w:t>энергорайона</w:t>
      </w:r>
      <w:proofErr w:type="spellEnd"/>
      <w:r>
        <w:t xml:space="preserve">) и (или) конкретные места электрической сети. Требования к объемам аварийных ограничений устанавливаются раздельно для графиков ограничения режима потребления и для графиков временного отключения потребления в соответствии с </w:t>
      </w:r>
      <w:hyperlink w:anchor="P94" w:history="1">
        <w:r>
          <w:rPr>
            <w:color w:val="0000FF"/>
          </w:rPr>
          <w:t>пунктами 13</w:t>
        </w:r>
      </w:hyperlink>
      <w:r>
        <w:t xml:space="preserve"> и </w:t>
      </w:r>
      <w:hyperlink w:anchor="P97" w:history="1">
        <w:r>
          <w:rPr>
            <w:color w:val="0000FF"/>
          </w:rPr>
          <w:t>14</w:t>
        </w:r>
      </w:hyperlink>
      <w:r>
        <w:t xml:space="preserve"> настоящих Правил.</w:t>
      </w:r>
    </w:p>
    <w:p w:rsidR="00AF1D1D" w:rsidRDefault="00AF1D1D">
      <w:pPr>
        <w:pStyle w:val="ConsPlusNormal"/>
        <w:jc w:val="both"/>
      </w:pPr>
      <w:r>
        <w:t xml:space="preserve">(в ред. </w:t>
      </w:r>
      <w:hyperlink r:id="rId21" w:history="1">
        <w:r>
          <w:rPr>
            <w:color w:val="0000FF"/>
          </w:rPr>
          <w:t>Приказа</w:t>
        </w:r>
      </w:hyperlink>
      <w:r>
        <w:t xml:space="preserve"> Минэнерго России от 18.10.2018 N 898)</w:t>
      </w:r>
    </w:p>
    <w:p w:rsidR="00AF1D1D" w:rsidRDefault="00AF1D1D">
      <w:pPr>
        <w:pStyle w:val="ConsPlusNormal"/>
        <w:spacing w:before="220"/>
        <w:ind w:firstLine="540"/>
        <w:jc w:val="both"/>
      </w:pPr>
      <w:r>
        <w:t xml:space="preserve">12. Задания на разработку графиков аварийного ограничения могут также содержать требования о разработке графиков аварийного ограничения с разбивкой по </w:t>
      </w:r>
      <w:proofErr w:type="gramStart"/>
      <w:r>
        <w:t>отдельным</w:t>
      </w:r>
      <w:proofErr w:type="gramEnd"/>
      <w:r>
        <w:t xml:space="preserve"> </w:t>
      </w:r>
      <w:proofErr w:type="spellStart"/>
      <w:r>
        <w:t>энергоузлам</w:t>
      </w:r>
      <w:proofErr w:type="spellEnd"/>
      <w:r>
        <w:t xml:space="preserve"> (</w:t>
      </w:r>
      <w:proofErr w:type="spellStart"/>
      <w:r>
        <w:t>энергорайонам</w:t>
      </w:r>
      <w:proofErr w:type="spellEnd"/>
      <w:r>
        <w:t xml:space="preserve">) в пределах территории соответствующего субъекта Российской Федерации и (или) индивидуальные объемы ввода аварийных ограничений в конкретных местах электрической сети. При выдаче заданий должны быть учтены случаи нахождения на территории одного субъекта Российской Федерации отдельных </w:t>
      </w:r>
      <w:proofErr w:type="spellStart"/>
      <w:r>
        <w:t>энергоузлов</w:t>
      </w:r>
      <w:proofErr w:type="spellEnd"/>
      <w:r>
        <w:t xml:space="preserve"> (</w:t>
      </w:r>
      <w:proofErr w:type="spellStart"/>
      <w:r>
        <w:t>энергорайонов</w:t>
      </w:r>
      <w:proofErr w:type="spellEnd"/>
      <w:r>
        <w:t>), имеющих питающие центры на территории другого субъекта Российской Федерации.</w:t>
      </w:r>
    </w:p>
    <w:p w:rsidR="00AF1D1D" w:rsidRDefault="00AF1D1D">
      <w:pPr>
        <w:pStyle w:val="ConsPlusNormal"/>
        <w:spacing w:before="220"/>
        <w:ind w:firstLine="540"/>
        <w:jc w:val="both"/>
      </w:pPr>
      <w:bookmarkStart w:id="7" w:name="P94"/>
      <w:bookmarkEnd w:id="7"/>
      <w:r>
        <w:t xml:space="preserve">13. При установлении требований к объемам аварийных ограничений диспетчерским центром должны быть соблюдены предельные значения суммарных объемов аварийных ограничений по всем потребителям, подключенным к электрическим сетям всех сетевых организаций, осуществляющих свою деятельность на территории соответствующего субъекта Российской Федерации, предусмотренные </w:t>
      </w:r>
      <w:hyperlink r:id="rId22" w:history="1">
        <w:r>
          <w:rPr>
            <w:color w:val="0000FF"/>
          </w:rPr>
          <w:t>пунктом 38</w:t>
        </w:r>
      </w:hyperlink>
      <w:r>
        <w:t xml:space="preserve"> Правил полного и (или) частичного ограничения режима потребления.</w:t>
      </w:r>
    </w:p>
    <w:p w:rsidR="00AF1D1D" w:rsidRDefault="00AF1D1D">
      <w:pPr>
        <w:pStyle w:val="ConsPlusNormal"/>
        <w:spacing w:before="220"/>
        <w:ind w:firstLine="540"/>
        <w:jc w:val="both"/>
      </w:pPr>
      <w:proofErr w:type="gramStart"/>
      <w:r>
        <w:t xml:space="preserve">На основании оценки расчетов возможных аварийных возмущений электроэнергетического режима и анализа угрозы возникновения недопустимого дефицита электрической энергии и мощности, дефицита пропускной способности в контролируемых сечениях и на отдельных участках электрической сети суммарная величина аварийных ограничений на территории соответствующего субъекта Российской Федерации в пределах Единой энергетической системы России может быть увеличена по сравнению с величинами, предусмотренными </w:t>
      </w:r>
      <w:hyperlink r:id="rId23" w:history="1">
        <w:r>
          <w:rPr>
            <w:color w:val="0000FF"/>
          </w:rPr>
          <w:t>пунктом 38</w:t>
        </w:r>
      </w:hyperlink>
      <w:r>
        <w:t xml:space="preserve"> Правил полного и</w:t>
      </w:r>
      <w:proofErr w:type="gramEnd"/>
      <w:r>
        <w:t xml:space="preserve"> (или) частичного ограничения режима потребления, по решению диспетчерского центра, согласованному со штабом по обеспечению безопасности электроснабжения, созданным в соответствующем субъекте Российской Федерации.</w:t>
      </w:r>
    </w:p>
    <w:p w:rsidR="00AF1D1D" w:rsidRDefault="00AF1D1D">
      <w:pPr>
        <w:pStyle w:val="ConsPlusNormal"/>
        <w:spacing w:before="220"/>
        <w:ind w:firstLine="540"/>
        <w:jc w:val="both"/>
      </w:pPr>
      <w:r>
        <w:t xml:space="preserve">В технологически изолированной территориальной электроэнергетической системе величина аварийного ограничения может быть увеличена по решению диспетчерского центра, </w:t>
      </w:r>
      <w:r>
        <w:lastRenderedPageBreak/>
        <w:t>согласованному с уполномоченным органом исполнительной власти соответствующего субъекта Российской Федерации. При получении от диспетчерского центра такого решения уполномоченный орган исполнительной власти обязан в течение 5 рабочих дней рассмотреть и в письменной форме уведомить диспетчерский центр о согласовании такого решения либо об отказе в его согласовании с указанием причин такого отказа.</w:t>
      </w:r>
    </w:p>
    <w:p w:rsidR="00AF1D1D" w:rsidRDefault="00AF1D1D">
      <w:pPr>
        <w:pStyle w:val="ConsPlusNormal"/>
        <w:spacing w:before="220"/>
        <w:ind w:firstLine="540"/>
        <w:jc w:val="both"/>
      </w:pPr>
      <w:bookmarkStart w:id="8" w:name="P97"/>
      <w:bookmarkEnd w:id="8"/>
      <w:r>
        <w:t>14. При формировании заданий на разработку графиков аварийного ограничения диспетчерский центр распределяет требуемые объемы аварийных ограничений между первичными получателями команд об аварийных ограничениях.</w:t>
      </w:r>
    </w:p>
    <w:p w:rsidR="00AF1D1D" w:rsidRDefault="00AF1D1D">
      <w:pPr>
        <w:pStyle w:val="ConsPlusNormal"/>
        <w:spacing w:before="220"/>
        <w:ind w:firstLine="540"/>
        <w:jc w:val="both"/>
      </w:pPr>
      <w:r>
        <w:t>Распределение объемов аварийных ограничений между первичными получателями команд об аварийных ограничениях производится диспетчерским центром на основании оценки возможности возникновения недопустимого дефицита электрической энергии (мощности) на определенных территориях и (или) угрозы возникновения аварийных электроэнергетических режимов, в том числе в ремонтных схемах.</w:t>
      </w:r>
    </w:p>
    <w:p w:rsidR="00AF1D1D" w:rsidRDefault="00AF1D1D">
      <w:pPr>
        <w:pStyle w:val="ConsPlusNormal"/>
        <w:spacing w:before="220"/>
        <w:ind w:firstLine="540"/>
        <w:jc w:val="both"/>
      </w:pPr>
      <w:r>
        <w:t>15. Диспетчерский центр ежегодно до 15 июня направляет задания на разработку графиков аварийного ограничения первичным получателям команд об аварийных ограничениях.</w:t>
      </w:r>
    </w:p>
    <w:p w:rsidR="00AF1D1D" w:rsidRDefault="00AF1D1D">
      <w:pPr>
        <w:pStyle w:val="ConsPlusNormal"/>
        <w:spacing w:before="220"/>
        <w:ind w:firstLine="540"/>
        <w:jc w:val="both"/>
      </w:pPr>
      <w:r>
        <w:t xml:space="preserve">16. </w:t>
      </w:r>
      <w:proofErr w:type="gramStart"/>
      <w:r>
        <w:t xml:space="preserve">Первичные получатели команд об аварийных ограничениях распределяют объемы аварийных ограничений, определенные исходя из предусмотренных заданием на разработку графиков аварийного ограничения требований диспетчерского центра к указанным объемам, между потребителями, определяемыми ими исходя из необходимости выполнения требований, установленных </w:t>
      </w:r>
      <w:hyperlink w:anchor="P105" w:history="1">
        <w:r>
          <w:rPr>
            <w:color w:val="0000FF"/>
          </w:rPr>
          <w:t>пунктом 18</w:t>
        </w:r>
      </w:hyperlink>
      <w:r>
        <w:t xml:space="preserve"> настоящих Правил, из числа потребителей, включенных ими в перечни потребителей, в отношении энергопринимающих устройств которых может осуществляться аварийное ограничение, и вторичными получателями</w:t>
      </w:r>
      <w:proofErr w:type="gramEnd"/>
      <w:r>
        <w:t xml:space="preserve"> команд об аварийных ограничениях.</w:t>
      </w:r>
    </w:p>
    <w:p w:rsidR="00AF1D1D" w:rsidRDefault="00AF1D1D">
      <w:pPr>
        <w:pStyle w:val="ConsPlusNormal"/>
        <w:spacing w:before="220"/>
        <w:ind w:firstLine="540"/>
        <w:jc w:val="both"/>
      </w:pPr>
      <w:proofErr w:type="gramStart"/>
      <w:r>
        <w:t xml:space="preserve">Указанное распределение осуществляется в отношении нагрузки потребления электрической энергии потребителей, с которыми либо в отношении которых первичными или вторичными получателями команд об аварийных ограничениях заключены договоры оказания услуг по передаче электрической энергии и (или) </w:t>
      </w:r>
      <w:proofErr w:type="spellStart"/>
      <w:r>
        <w:t>энергопринимающие</w:t>
      </w:r>
      <w:proofErr w:type="spellEnd"/>
      <w:r>
        <w:t xml:space="preserve"> устройства которых технологически присоединены к объектам электросетевого хозяйства (объектам по производству электрической энергии) соответствующих организаций, исходя из обеспечения выполнения требований к разработке графиков аварийного ограничения</w:t>
      </w:r>
      <w:proofErr w:type="gramEnd"/>
      <w:r>
        <w:t xml:space="preserve">, установленных </w:t>
      </w:r>
      <w:hyperlink w:anchor="P105" w:history="1">
        <w:r>
          <w:rPr>
            <w:color w:val="0000FF"/>
          </w:rPr>
          <w:t>пунктом 18</w:t>
        </w:r>
      </w:hyperlink>
      <w:r>
        <w:t xml:space="preserve"> настоящих Правил. </w:t>
      </w:r>
      <w:proofErr w:type="gramStart"/>
      <w:r>
        <w:t xml:space="preserve">В случае если соответствующие потребители и принадлежащие им </w:t>
      </w:r>
      <w:proofErr w:type="spellStart"/>
      <w:r>
        <w:t>энергопринимающие</w:t>
      </w:r>
      <w:proofErr w:type="spellEnd"/>
      <w:r>
        <w:t xml:space="preserve"> устройства, предполагаемые к включению в график аварийного ограничения, характеризуются равными организационными возможностями и технологическими параметрами и характеристиками в соответствии с обязательными требованиями, установленными нормативными правовыми актами Российской Федерации (включая обеспеченность постоянным оперативным персоналом, каналами связи с сетевой организацией, наличие необходимых переключающих устройств и (или) технической возможности дистанционного ввода графиков аварийного ограничения</w:t>
      </w:r>
      <w:proofErr w:type="gramEnd"/>
      <w:r>
        <w:t xml:space="preserve">), обеспечивающими одинаковую техническую возможность ввода в отношении них в соответствующий календарный период аварийных ограничений в требуемом объеме и за требуемое время, предусмотренные заданием на разработку графиков аварийного ограничения, распределение объемов аварийных ограничений между такими потребителями осуществляется пропорционально фактической нагрузке их потребления, определяемой с учетом </w:t>
      </w:r>
      <w:hyperlink w:anchor="P116" w:history="1">
        <w:r>
          <w:rPr>
            <w:color w:val="0000FF"/>
          </w:rPr>
          <w:t>подпункта "и" пункта 18</w:t>
        </w:r>
      </w:hyperlink>
      <w:r>
        <w:t xml:space="preserve"> настоящих Правил.</w:t>
      </w:r>
    </w:p>
    <w:p w:rsidR="00AF1D1D" w:rsidRDefault="00AF1D1D">
      <w:pPr>
        <w:pStyle w:val="ConsPlusNormal"/>
        <w:spacing w:before="220"/>
        <w:ind w:firstLine="540"/>
        <w:jc w:val="both"/>
      </w:pPr>
      <w:r>
        <w:t>Объем нагрузки потребления потребителя, включаемый в график аварийного ограничения, не должен превышать величину максимальной мощности энергопринимающих устройств такого потребителя, определяемую в соответствии с документами об их технологическом присоединении к электрическим сетям.</w:t>
      </w:r>
    </w:p>
    <w:p w:rsidR="00AF1D1D" w:rsidRDefault="00AF1D1D">
      <w:pPr>
        <w:pStyle w:val="ConsPlusNormal"/>
        <w:jc w:val="both"/>
      </w:pPr>
      <w:r>
        <w:t xml:space="preserve">(п. 16 в ред. </w:t>
      </w:r>
      <w:hyperlink r:id="rId24" w:history="1">
        <w:r>
          <w:rPr>
            <w:color w:val="0000FF"/>
          </w:rPr>
          <w:t>Приказа</w:t>
        </w:r>
      </w:hyperlink>
      <w:r>
        <w:t xml:space="preserve"> Минэнерго России от 18.10.2018 N 898)</w:t>
      </w:r>
    </w:p>
    <w:p w:rsidR="00AF1D1D" w:rsidRDefault="00AF1D1D">
      <w:pPr>
        <w:pStyle w:val="ConsPlusNormal"/>
        <w:spacing w:before="220"/>
        <w:ind w:firstLine="540"/>
        <w:jc w:val="both"/>
      </w:pPr>
      <w:r>
        <w:t xml:space="preserve">17. </w:t>
      </w:r>
      <w:proofErr w:type="gramStart"/>
      <w:r>
        <w:t xml:space="preserve">Первичные получатели команд об аварийных ограничениях ежегодно до 1 июля </w:t>
      </w:r>
      <w:r>
        <w:lastRenderedPageBreak/>
        <w:t>направляют требования к графикам аварийного ограничения, установленные диспетчерским центром в задании на разработку графиков аварийного ограничения, а также определенное ими распределение заданных диспетчерским центром объемов аварийных ограничений вторичным получателям команд об аварийных ограничениях.</w:t>
      </w:r>
      <w:proofErr w:type="gramEnd"/>
    </w:p>
    <w:p w:rsidR="00AF1D1D" w:rsidRDefault="00AF1D1D">
      <w:pPr>
        <w:pStyle w:val="ConsPlusNormal"/>
        <w:spacing w:before="220"/>
        <w:ind w:firstLine="540"/>
        <w:jc w:val="both"/>
      </w:pPr>
      <w:bookmarkStart w:id="9" w:name="P105"/>
      <w:bookmarkEnd w:id="9"/>
      <w:r>
        <w:t xml:space="preserve">18. </w:t>
      </w:r>
      <w:proofErr w:type="gramStart"/>
      <w:r>
        <w:t>Первичные получатели команд об аварийных ограничениях в соответствии с заданиями на разработку графиков аварийного ограничения, а также вторичные получатели команд об аварийных ограничениях в соответствии с установленными в указанных заданиях требованиями к графикам аварийного ограничения и определенным первичными получателями команд об аварийных ограничениях распределением заданных объемов аварийных ограничений разрабатывают графики аварийного ограничения с соблюдением одновременно следующих требований:</w:t>
      </w:r>
      <w:proofErr w:type="gramEnd"/>
    </w:p>
    <w:p w:rsidR="00AF1D1D" w:rsidRDefault="00AF1D1D">
      <w:pPr>
        <w:pStyle w:val="ConsPlusNormal"/>
        <w:jc w:val="both"/>
      </w:pPr>
      <w:r>
        <w:t xml:space="preserve">(в ред. </w:t>
      </w:r>
      <w:hyperlink r:id="rId25" w:history="1">
        <w:r>
          <w:rPr>
            <w:color w:val="0000FF"/>
          </w:rPr>
          <w:t>Приказа</w:t>
        </w:r>
      </w:hyperlink>
      <w:r>
        <w:t xml:space="preserve"> Минэнерго России от 18.10.2018 N 898)</w:t>
      </w:r>
    </w:p>
    <w:p w:rsidR="00AF1D1D" w:rsidRDefault="00AF1D1D">
      <w:pPr>
        <w:pStyle w:val="ConsPlusNormal"/>
        <w:spacing w:before="220"/>
        <w:ind w:firstLine="540"/>
        <w:jc w:val="both"/>
      </w:pPr>
      <w:r>
        <w:t xml:space="preserve">а) графики аварийного ограничения формируются в соответствии с </w:t>
      </w:r>
      <w:hyperlink w:anchor="P404" w:history="1">
        <w:r>
          <w:rPr>
            <w:color w:val="0000FF"/>
          </w:rPr>
          <w:t xml:space="preserve">приложениями N </w:t>
        </w:r>
        <w:proofErr w:type="spellStart"/>
        <w:r>
          <w:rPr>
            <w:color w:val="0000FF"/>
          </w:rPr>
          <w:t>N</w:t>
        </w:r>
        <w:proofErr w:type="spellEnd"/>
        <w:r>
          <w:rPr>
            <w:color w:val="0000FF"/>
          </w:rPr>
          <w:t xml:space="preserve"> 4</w:t>
        </w:r>
      </w:hyperlink>
      <w:r>
        <w:t xml:space="preserve"> - </w:t>
      </w:r>
      <w:hyperlink w:anchor="P629" w:history="1">
        <w:r>
          <w:rPr>
            <w:color w:val="0000FF"/>
          </w:rPr>
          <w:t>6</w:t>
        </w:r>
      </w:hyperlink>
      <w:r>
        <w:t xml:space="preserve"> к настоящим Правилам; при формировании каждого из графиков аварийного </w:t>
      </w:r>
      <w:proofErr w:type="gramStart"/>
      <w:r>
        <w:t>ограничения</w:t>
      </w:r>
      <w:proofErr w:type="gramEnd"/>
      <w:r>
        <w:t xml:space="preserve"> включаемые в него объемы ограничиваемой (отключаемой) нагрузки потребления электрической энергии (мощности) распределяются на 10 очередей;</w:t>
      </w:r>
    </w:p>
    <w:p w:rsidR="00AF1D1D" w:rsidRDefault="00AF1D1D">
      <w:pPr>
        <w:pStyle w:val="ConsPlusNormal"/>
        <w:jc w:val="both"/>
      </w:pPr>
      <w:r>
        <w:t xml:space="preserve">(в ред. </w:t>
      </w:r>
      <w:hyperlink r:id="rId26" w:history="1">
        <w:r>
          <w:rPr>
            <w:color w:val="0000FF"/>
          </w:rPr>
          <w:t>Приказа</w:t>
        </w:r>
      </w:hyperlink>
      <w:r>
        <w:t xml:space="preserve"> Минэнерго России от 18.10.2018 N 898)</w:t>
      </w:r>
    </w:p>
    <w:p w:rsidR="00AF1D1D" w:rsidRDefault="00AF1D1D">
      <w:pPr>
        <w:pStyle w:val="ConsPlusNormal"/>
        <w:spacing w:before="220"/>
        <w:ind w:firstLine="540"/>
        <w:jc w:val="both"/>
      </w:pPr>
      <w:bookmarkStart w:id="10" w:name="P109"/>
      <w:bookmarkEnd w:id="10"/>
      <w:proofErr w:type="gramStart"/>
      <w:r>
        <w:t xml:space="preserve">б) в случаях, предусмотренных заданием на разработку графиков аварийного ограничения, графики разрабатываются с разбивкой по отдельным </w:t>
      </w:r>
      <w:proofErr w:type="spellStart"/>
      <w:r>
        <w:t>энергоузлам</w:t>
      </w:r>
      <w:proofErr w:type="spellEnd"/>
      <w:r>
        <w:t xml:space="preserve"> (</w:t>
      </w:r>
      <w:proofErr w:type="spellStart"/>
      <w:r>
        <w:t>энергорайонам</w:t>
      </w:r>
      <w:proofErr w:type="spellEnd"/>
      <w:r>
        <w:t>) в пределах территории соответствующего субъекта Российской Федерации;</w:t>
      </w:r>
      <w:proofErr w:type="gramEnd"/>
    </w:p>
    <w:p w:rsidR="00AF1D1D" w:rsidRDefault="00AF1D1D">
      <w:pPr>
        <w:pStyle w:val="ConsPlusNormal"/>
        <w:spacing w:before="220"/>
        <w:ind w:firstLine="540"/>
        <w:jc w:val="both"/>
      </w:pPr>
      <w:r>
        <w:t>в) в случаях, когда диспетчерским центром в задании на разработку графиков аварийного ограничения определены индивидуальные объемы аварийных ограничений в конкретных местах электрической сети, указанные объемы включаются в графики аварийного ограничения;</w:t>
      </w:r>
    </w:p>
    <w:p w:rsidR="00AF1D1D" w:rsidRDefault="00AF1D1D">
      <w:pPr>
        <w:pStyle w:val="ConsPlusNormal"/>
        <w:spacing w:before="220"/>
        <w:ind w:firstLine="540"/>
        <w:jc w:val="both"/>
      </w:pPr>
      <w:r>
        <w:t xml:space="preserve">г) при разработке графиков аварийного ограничения одни и те же </w:t>
      </w:r>
      <w:proofErr w:type="spellStart"/>
      <w:r>
        <w:t>энергопринимающие</w:t>
      </w:r>
      <w:proofErr w:type="spellEnd"/>
      <w:r>
        <w:t xml:space="preserve"> устройства, линии электропередачи и трансформаторы могут одновременно включаться в графики ограничения режима потребления и в графики временного отключения потребления только по согласованию с диспетчерским центром и в пределах согласованных им объемов;</w:t>
      </w:r>
    </w:p>
    <w:p w:rsidR="00AF1D1D" w:rsidRDefault="00AF1D1D">
      <w:pPr>
        <w:pStyle w:val="ConsPlusNormal"/>
        <w:spacing w:before="220"/>
        <w:ind w:firstLine="540"/>
        <w:jc w:val="both"/>
      </w:pPr>
      <w:proofErr w:type="gramStart"/>
      <w:r>
        <w:t>д) при разработке графиков аварийного ограничения должны быть исключены случаи одновременного включения одних и тех же объектов электросетевого хозяйства и (или) энергопринимающих устройств потребителей на одни и те же объемы нагрузки в графики аварийного ограничения двумя и более вторичными получателями команд об аварийных ограничениях, а также двумя и более первичными получателями команд об аварийных ограничениях;</w:t>
      </w:r>
      <w:proofErr w:type="gramEnd"/>
    </w:p>
    <w:p w:rsidR="00AF1D1D" w:rsidRDefault="00AF1D1D">
      <w:pPr>
        <w:pStyle w:val="ConsPlusNormal"/>
        <w:spacing w:before="220"/>
        <w:ind w:firstLine="540"/>
        <w:jc w:val="both"/>
      </w:pPr>
      <w:r>
        <w:t xml:space="preserve">е) в графики ограничения режима потребления могут быть включены </w:t>
      </w:r>
      <w:proofErr w:type="spellStart"/>
      <w:r>
        <w:t>энергопринимающие</w:t>
      </w:r>
      <w:proofErr w:type="spellEnd"/>
      <w:r>
        <w:t xml:space="preserve"> устройства потребителей любой категории надежности электроснабжения;</w:t>
      </w:r>
    </w:p>
    <w:p w:rsidR="00AF1D1D" w:rsidRDefault="00AF1D1D">
      <w:pPr>
        <w:pStyle w:val="ConsPlusNormal"/>
        <w:spacing w:before="220"/>
        <w:ind w:firstLine="540"/>
        <w:jc w:val="both"/>
      </w:pPr>
      <w:proofErr w:type="gramStart"/>
      <w:r>
        <w:t xml:space="preserve">ж) в графики временного отключения потребления могут быть включены </w:t>
      </w:r>
      <w:proofErr w:type="spellStart"/>
      <w:r>
        <w:t>энергопринимающие</w:t>
      </w:r>
      <w:proofErr w:type="spellEnd"/>
      <w:r>
        <w:t xml:space="preserve"> устройства потребителей любой категории, за исключением </w:t>
      </w:r>
      <w:proofErr w:type="spellStart"/>
      <w:r>
        <w:t>электроприемников</w:t>
      </w:r>
      <w:proofErr w:type="spellEnd"/>
      <w:r>
        <w:t xml:space="preserve"> аварийной брони электроснабжения потребителей, имеющих акты согласования аварийной брони, а также </w:t>
      </w:r>
      <w:proofErr w:type="spellStart"/>
      <w:r>
        <w:t>электроприемников</w:t>
      </w:r>
      <w:proofErr w:type="spellEnd"/>
      <w:r>
        <w:t xml:space="preserve"> аварийной брони электроснабжения потребителей, ограничение режима потребления электрической энергии которых может привести к экономическим, экологическим, социальным последствиям, определяемых в соответствии с </w:t>
      </w:r>
      <w:hyperlink r:id="rId27" w:history="1">
        <w:r>
          <w:rPr>
            <w:color w:val="0000FF"/>
          </w:rPr>
          <w:t>пунктом 37</w:t>
        </w:r>
      </w:hyperlink>
      <w:r>
        <w:t xml:space="preserve"> Правил полного и (или) частичного ограничения режима потребления;</w:t>
      </w:r>
      <w:proofErr w:type="gramEnd"/>
    </w:p>
    <w:p w:rsidR="00AF1D1D" w:rsidRDefault="00AF1D1D">
      <w:pPr>
        <w:pStyle w:val="ConsPlusNormal"/>
        <w:spacing w:before="220"/>
        <w:ind w:firstLine="540"/>
        <w:jc w:val="both"/>
      </w:pPr>
      <w:r>
        <w:t>з) формирование графиков временного отключения потребления должно осуществляться с учетом необходимости обеспечения фактической возможности реализации в отношении соответствующей совокупности потребителей аварийных ограничений в заданном диспетчерским центром объеме за указанное им минимальное время;</w:t>
      </w:r>
    </w:p>
    <w:p w:rsidR="00AF1D1D" w:rsidRDefault="00AF1D1D">
      <w:pPr>
        <w:pStyle w:val="ConsPlusNormal"/>
        <w:spacing w:before="220"/>
        <w:ind w:firstLine="540"/>
        <w:jc w:val="both"/>
      </w:pPr>
      <w:bookmarkStart w:id="11" w:name="P116"/>
      <w:bookmarkEnd w:id="11"/>
      <w:r>
        <w:lastRenderedPageBreak/>
        <w:t>и) при разработке графиков аварийного ограничения распределение объемов аварийных ограничений между потребителями должно осуществляться с учетом:</w:t>
      </w:r>
    </w:p>
    <w:p w:rsidR="00AF1D1D" w:rsidRDefault="00AF1D1D">
      <w:pPr>
        <w:pStyle w:val="ConsPlusNormal"/>
        <w:spacing w:before="220"/>
        <w:ind w:firstLine="540"/>
        <w:jc w:val="both"/>
      </w:pPr>
      <w:r>
        <w:t>фактических режимов работы и нагрузки потребления энергопринимающих устройств потребителей электрической энергии, определяемых исходя из показаний контрольных (внеочередных) замеров электрической энергии (мощности) за 12 месяцев, предшествующих дате выдачи диспетчерским центром задания на разработку графиков аварийного ограничения;</w:t>
      </w:r>
    </w:p>
    <w:p w:rsidR="00AF1D1D" w:rsidRDefault="00AF1D1D">
      <w:pPr>
        <w:pStyle w:val="ConsPlusNormal"/>
        <w:spacing w:before="220"/>
        <w:ind w:firstLine="540"/>
        <w:jc w:val="both"/>
      </w:pPr>
      <w:proofErr w:type="gramStart"/>
      <w:r>
        <w:t xml:space="preserve">величины аварийной брони, установленной в предусмотренном </w:t>
      </w:r>
      <w:hyperlink r:id="rId28" w:history="1">
        <w:r>
          <w:rPr>
            <w:color w:val="0000FF"/>
          </w:rPr>
          <w:t>Правилами</w:t>
        </w:r>
      </w:hyperlink>
      <w:r>
        <w:t xml:space="preserve"> недискриминационного доступа к услугам по передаче электрической энергии, </w:t>
      </w:r>
      <w:hyperlink r:id="rId29"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(Собрание законодательства Российской Федерации, 2004, N</w:t>
      </w:r>
      <w:proofErr w:type="gramEnd"/>
      <w:r>
        <w:t xml:space="preserve"> </w:t>
      </w:r>
      <w:proofErr w:type="gramStart"/>
      <w:r>
        <w:t>52, ст. 5525; 2007, N 14, ст. 1687; 2009, N 8, ст. 979; N 17, ст. 2088; 2010, N 40, ст. 5086; 2011, N 10, ст. 1406; 2012, N 4, ст. 504; N 23, ст. 3008; N 41, ст. 5636; N 49, ст. 6858; N 52, ст. 7525; 2013, N 31, ст. 4226;</w:t>
      </w:r>
      <w:proofErr w:type="gramEnd"/>
      <w:r>
        <w:t xml:space="preserve"> N 31, ст. 4236; N 33, ст. 4392; N 35, ст. 4523; N 42, ст. 5373; N 44, ст. 5765; N 48, ст. 6255; N 50, ст. 6598; 2014, N 7, ст. 689; N 9, ст. 913; N 25, ст. 3311; N 32, ст. 4513; 2015, N 12, ст. 1755; </w:t>
      </w:r>
      <w:proofErr w:type="gramStart"/>
      <w:r>
        <w:t>N 16, ст. 2387; N 25, ст. 3669; N 28, ст. 4243; N 37, ст. 5153; N 40, ст. 5574; 2016, N 9, ст. 1266; N 33, ст. 5185; N 40, ст. 5735; N 41, ст. 5838; N 49, ст. 6928; N 51, ст. 7372; 2017, N 1 (Часть II), ст. 204;</w:t>
      </w:r>
      <w:proofErr w:type="gramEnd"/>
      <w:r>
        <w:t xml:space="preserve"> </w:t>
      </w:r>
      <w:proofErr w:type="gramStart"/>
      <w:r>
        <w:t>N 20, ст. 2927; N 21, ст. 3009; N 47, ст. 6987; 2018, N 1 (Часть II), ст. 388; N 17, ст. 2492; N 17, ст. 2503; N 34, ст. 5483) (далее - Правила технологического присоединения), а также настоящими Правилами порядке;</w:t>
      </w:r>
      <w:proofErr w:type="gramEnd"/>
    </w:p>
    <w:p w:rsidR="00AF1D1D" w:rsidRDefault="00AF1D1D">
      <w:pPr>
        <w:pStyle w:val="ConsPlusNormal"/>
        <w:jc w:val="both"/>
      </w:pPr>
      <w:r>
        <w:t>(</w:t>
      </w:r>
      <w:proofErr w:type="spellStart"/>
      <w:r>
        <w:t>пп</w:t>
      </w:r>
      <w:proofErr w:type="spellEnd"/>
      <w:r>
        <w:t xml:space="preserve">. "и" </w:t>
      </w:r>
      <w:proofErr w:type="gramStart"/>
      <w:r>
        <w:t>введен</w:t>
      </w:r>
      <w:proofErr w:type="gramEnd"/>
      <w:r>
        <w:t xml:space="preserve"> </w:t>
      </w:r>
      <w:hyperlink r:id="rId30" w:history="1">
        <w:r>
          <w:rPr>
            <w:color w:val="0000FF"/>
          </w:rPr>
          <w:t>Приказом</w:t>
        </w:r>
      </w:hyperlink>
      <w:r>
        <w:t xml:space="preserve"> Минэнерго России от 18.10.2018 N 898)</w:t>
      </w:r>
    </w:p>
    <w:p w:rsidR="00AF1D1D" w:rsidRDefault="00AF1D1D">
      <w:pPr>
        <w:pStyle w:val="ConsPlusNormal"/>
        <w:spacing w:before="220"/>
        <w:ind w:firstLine="540"/>
        <w:jc w:val="both"/>
      </w:pPr>
      <w:proofErr w:type="gramStart"/>
      <w:r>
        <w:t xml:space="preserve">к) разработка графиков аварийного ограничения должна осуществляться с учетом необходимости сохранения объемов нагрузки потребления, включенной в графики аварийного ограничения, выраженных соответственно в процентах от фактического суточного потребления электрической энергии энергосистемы или от фактической мощности потребления энергосистемы (в случае, указанном в </w:t>
      </w:r>
      <w:hyperlink w:anchor="P109" w:history="1">
        <w:r>
          <w:rPr>
            <w:color w:val="0000FF"/>
          </w:rPr>
          <w:t>подпункте "б"</w:t>
        </w:r>
      </w:hyperlink>
      <w:r>
        <w:t xml:space="preserve"> настоящего пункта - соответствующего </w:t>
      </w:r>
      <w:proofErr w:type="spellStart"/>
      <w:r>
        <w:t>энергоузла</w:t>
      </w:r>
      <w:proofErr w:type="spellEnd"/>
      <w:r>
        <w:t xml:space="preserve"> (</w:t>
      </w:r>
      <w:proofErr w:type="spellStart"/>
      <w:r>
        <w:t>энергорайона</w:t>
      </w:r>
      <w:proofErr w:type="spellEnd"/>
      <w:r>
        <w:t>)), не ниже объемов аварийных ограничений, установленных заданием на разработку графиков аварийного ограничения, при</w:t>
      </w:r>
      <w:proofErr w:type="gramEnd"/>
      <w:r>
        <w:t xml:space="preserve"> </w:t>
      </w:r>
      <w:proofErr w:type="gramStart"/>
      <w:r>
        <w:t>изменении</w:t>
      </w:r>
      <w:proofErr w:type="gramEnd"/>
      <w:r>
        <w:t xml:space="preserve"> потребления электрической энергии (мощности) вследствие суточной и (или) сезонной неравномерности нагрузки потребления.</w:t>
      </w:r>
    </w:p>
    <w:p w:rsidR="00AF1D1D" w:rsidRDefault="00AF1D1D">
      <w:pPr>
        <w:pStyle w:val="ConsPlusNormal"/>
        <w:jc w:val="both"/>
      </w:pPr>
      <w:r>
        <w:t>(</w:t>
      </w:r>
      <w:proofErr w:type="spellStart"/>
      <w:r>
        <w:t>пп</w:t>
      </w:r>
      <w:proofErr w:type="spellEnd"/>
      <w:r>
        <w:t xml:space="preserve">. "к" </w:t>
      </w:r>
      <w:proofErr w:type="gramStart"/>
      <w:r>
        <w:t>введен</w:t>
      </w:r>
      <w:proofErr w:type="gramEnd"/>
      <w:r>
        <w:t xml:space="preserve"> </w:t>
      </w:r>
      <w:hyperlink r:id="rId31" w:history="1">
        <w:r>
          <w:rPr>
            <w:color w:val="0000FF"/>
          </w:rPr>
          <w:t>Приказом</w:t>
        </w:r>
      </w:hyperlink>
      <w:r>
        <w:t xml:space="preserve"> Минэнерго России от 18.10.2018 N 898)</w:t>
      </w:r>
    </w:p>
    <w:p w:rsidR="00AF1D1D" w:rsidRDefault="00AF1D1D">
      <w:pPr>
        <w:pStyle w:val="ConsPlusNormal"/>
        <w:spacing w:before="220"/>
        <w:ind w:firstLine="540"/>
        <w:jc w:val="both"/>
      </w:pPr>
      <w:r>
        <w:t xml:space="preserve">19. </w:t>
      </w:r>
      <w:proofErr w:type="gramStart"/>
      <w:r>
        <w:t>В целях разработки графиков аварийного ограничения сетевые организации по запросам соответствующих первичных и (или) вторичных получателей команд об аварийных ограничениях в срок, не превышающий 7 календарных дней с даты поступления запроса, предоставляют им информацию о величинах технологической и (или) аварийной брони электроснабжения потребителей, с которыми такими сетевыми организациями заключены договоры оказания услуг по передаче электрической энергии либо в интересах которых</w:t>
      </w:r>
      <w:proofErr w:type="gramEnd"/>
      <w:r>
        <w:t xml:space="preserve"> заключены договоры оказания услуг по передаче электрической энергии с такими сетевыми организациями, с приложением копий актов согласования аварийной и (или) технологической брони, составленных (измененных) и согласованных в порядке, установленном </w:t>
      </w:r>
      <w:hyperlink r:id="rId32" w:history="1">
        <w:r>
          <w:rPr>
            <w:color w:val="0000FF"/>
          </w:rPr>
          <w:t>Правилами</w:t>
        </w:r>
      </w:hyperlink>
      <w:r>
        <w:t xml:space="preserve"> недискриминационного доступа к услугам по передаче электрической энергии, </w:t>
      </w:r>
      <w:hyperlink r:id="rId33" w:history="1">
        <w:r>
          <w:rPr>
            <w:color w:val="0000FF"/>
          </w:rPr>
          <w:t>Правилами</w:t>
        </w:r>
      </w:hyperlink>
      <w:r>
        <w:t xml:space="preserve"> технологического присоединения и настоящими Правилами.</w:t>
      </w:r>
    </w:p>
    <w:p w:rsidR="00AF1D1D" w:rsidRDefault="00AF1D1D">
      <w:pPr>
        <w:pStyle w:val="ConsPlusNormal"/>
        <w:spacing w:before="220"/>
        <w:ind w:firstLine="540"/>
        <w:jc w:val="both"/>
      </w:pPr>
      <w:proofErr w:type="gramStart"/>
      <w:r>
        <w:t>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обязаны в срок, не превышающий 5 календарных дней с даты поступления запроса сетевой организации, с которой указанными гарантирующими поставщиками (</w:t>
      </w:r>
      <w:proofErr w:type="spellStart"/>
      <w:r>
        <w:t>энергосбытовыми</w:t>
      </w:r>
      <w:proofErr w:type="spellEnd"/>
      <w:r>
        <w:t xml:space="preserve">, </w:t>
      </w:r>
      <w:proofErr w:type="spellStart"/>
      <w:r>
        <w:t>энергоснабжающими</w:t>
      </w:r>
      <w:proofErr w:type="spellEnd"/>
      <w:r>
        <w:t xml:space="preserve"> организациями) заключены договоры на оказание услуг по передаче электрической энергии в отношении потребителей, представить информацию о величинах технологической и (или) аварийной брони электроснабжения таких потребителей с приложением копий актов согласования аварийной и (или) технологической</w:t>
      </w:r>
      <w:proofErr w:type="gramEnd"/>
      <w:r>
        <w:t xml:space="preserve"> брони.</w:t>
      </w:r>
    </w:p>
    <w:p w:rsidR="00AF1D1D" w:rsidRDefault="00AF1D1D">
      <w:pPr>
        <w:pStyle w:val="ConsPlusNormal"/>
        <w:spacing w:before="220"/>
        <w:ind w:firstLine="540"/>
        <w:jc w:val="both"/>
      </w:pPr>
      <w:r>
        <w:lastRenderedPageBreak/>
        <w:t>20. При разработке графиков временного отключения потребления первичные и вторичные получатели команд об аварийных ограничениях должны предусмотреть и обеспечить в объемах, предусмотренных заданием на разработку графиков аварийного ограничения, техническую возможность незамедлительного отключения нагрузки потребителей путем дистанционного ввода графиков временного отключения потребления по диспетчерской команде диспетчерского центра.</w:t>
      </w:r>
    </w:p>
    <w:p w:rsidR="00AF1D1D" w:rsidRDefault="00AF1D1D">
      <w:pPr>
        <w:pStyle w:val="ConsPlusNormal"/>
        <w:spacing w:before="220"/>
        <w:ind w:firstLine="540"/>
        <w:jc w:val="both"/>
      </w:pPr>
      <w:proofErr w:type="gramStart"/>
      <w:r>
        <w:t xml:space="preserve">В случае недостаточности текущих объемов аварийных ограничений со временем отключения, заданным диспетчерским центром, в том числе по причине невозможности дистанционного ввода графиков временного отключения потребления с питающих центров сетевой организации в отношении соответствующих потребителей вследствие технологического присоединения к объектам электросетевого хозяйства </w:t>
      </w:r>
      <w:proofErr w:type="spellStart"/>
      <w:r>
        <w:t>электроприемников</w:t>
      </w:r>
      <w:proofErr w:type="spellEnd"/>
      <w:r>
        <w:t xml:space="preserve"> аварийной и (или) технологической брони электроснабжения других потребителей, ограничение режима потребления электрической энергии которых может привести к экономическим</w:t>
      </w:r>
      <w:proofErr w:type="gramEnd"/>
      <w:r>
        <w:t xml:space="preserve">, </w:t>
      </w:r>
      <w:proofErr w:type="gramStart"/>
      <w:r>
        <w:t>экологическим или социальным последствиям, для обеспечения выполнения задания диспетчерского центра на разработку графиков аварийного ограничения соответствующие первичные и вторичные получатели команд об аварийных ограничениях обеспечивают разработку, согласование с диспетчерским центром плана-графика мероприятий, направленных на обеспечение возможности дистанционного ввода графиков временного отключения потребления по диспетчерской команде диспетчерского центра, и реализацию предусмотренных планом-графиком мероприятий в установленные им сроки.</w:t>
      </w:r>
      <w:proofErr w:type="gramEnd"/>
    </w:p>
    <w:p w:rsidR="00AF1D1D" w:rsidRDefault="00AF1D1D">
      <w:pPr>
        <w:pStyle w:val="ConsPlusNormal"/>
        <w:jc w:val="both"/>
      </w:pPr>
      <w:r>
        <w:t xml:space="preserve">(абзац введен </w:t>
      </w:r>
      <w:hyperlink r:id="rId34" w:history="1">
        <w:r>
          <w:rPr>
            <w:color w:val="0000FF"/>
          </w:rPr>
          <w:t>Приказом</w:t>
        </w:r>
      </w:hyperlink>
      <w:r>
        <w:t xml:space="preserve"> Минэнерго России от 18.10.2018 N 898)</w:t>
      </w:r>
    </w:p>
    <w:p w:rsidR="00AF1D1D" w:rsidRDefault="00AF1D1D">
      <w:pPr>
        <w:pStyle w:val="ConsPlusNormal"/>
        <w:spacing w:before="220"/>
        <w:ind w:firstLine="540"/>
        <w:jc w:val="both"/>
      </w:pPr>
      <w:proofErr w:type="gramStart"/>
      <w:r>
        <w:t xml:space="preserve">В случае если дистанционный ввод графиков временного отключения потребления с питающих центров сетевой организации в отношении соответствующих потребителей невозможен вследствие технологического присоединения к объектам электросетевого хозяйства </w:t>
      </w:r>
      <w:proofErr w:type="spellStart"/>
      <w:r>
        <w:t>электроприемников</w:t>
      </w:r>
      <w:proofErr w:type="spellEnd"/>
      <w:r>
        <w:t xml:space="preserve"> аварийной и (или) технологической брони электроснабжения других потребителей, ограничение режима потребления электрической энергии которых может привести к экономическим, экологическим или социальным последствиям, первичные и вторичные получатели команд об аварийных ограничениях и (или) гарантирующие</w:t>
      </w:r>
      <w:proofErr w:type="gramEnd"/>
      <w:r>
        <w:t xml:space="preserve"> </w:t>
      </w:r>
      <w:proofErr w:type="gramStart"/>
      <w:r>
        <w:t xml:space="preserve">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(в случае если отношения с потребителем урегулированы договором энергоснабжения) в соответствии со </w:t>
      </w:r>
      <w:hyperlink r:id="rId35" w:history="1">
        <w:r>
          <w:rPr>
            <w:color w:val="0000FF"/>
          </w:rPr>
          <w:t>статьей 38</w:t>
        </w:r>
      </w:hyperlink>
      <w:r>
        <w:t xml:space="preserve"> Федерального закона от 26 марта 2003 г. N 35-ФЗ "Об электроэнергетике" (Собрание законодательства Российской Федерации, 2003, N 13, ст. 1177; 2007, N 45, ст. 5427; 2015, N 45, ст. 6208; 2016, N 26 (часть I), ст. 3865;</w:t>
      </w:r>
      <w:proofErr w:type="gramEnd"/>
      <w:r>
        <w:t xml:space="preserve"> </w:t>
      </w:r>
      <w:proofErr w:type="gramStart"/>
      <w:r>
        <w:t xml:space="preserve">2018, N 31, ст. 4861), </w:t>
      </w:r>
      <w:hyperlink r:id="rId36" w:history="1">
        <w:r>
          <w:rPr>
            <w:color w:val="0000FF"/>
          </w:rPr>
          <w:t>Правилами</w:t>
        </w:r>
      </w:hyperlink>
      <w:r>
        <w:t xml:space="preserve"> полного и (или) частичного ограничения режима потребления и </w:t>
      </w:r>
      <w:hyperlink r:id="rId37" w:history="1">
        <w:r>
          <w:rPr>
            <w:color w:val="0000FF"/>
          </w:rPr>
          <w:t>Правилами</w:t>
        </w:r>
      </w:hyperlink>
      <w:r>
        <w:t xml:space="preserve"> недискриминационного доступа к услугам по передаче электрической энергии обеспечивают в установленном договорами об оказании услуг по передаче электрической энергии и (или) договорами энергоснабжения порядке разработку, согласование с соответствующим первичным или вторичным получателем команд об аварийных ограничениях и реализацию такими потребителями электрической энергии плана мероприятий по</w:t>
      </w:r>
      <w:proofErr w:type="gramEnd"/>
      <w:r>
        <w:t xml:space="preserve"> обеспечению готовности к введению полного ограничения режима потребления, включающего в себя мероприятия, необходимые для безаварийного прекращения технологического процесса, обеспечения безопасности людей и сохранности оборудования, и (или) мероприятия по установке за свой счет автономных источников питания, обеспечивающих снабжение электрической энергией их энергопринимающих устройств и (или) объектов электроэнергетики.</w:t>
      </w:r>
    </w:p>
    <w:p w:rsidR="00AF1D1D" w:rsidRDefault="00AF1D1D">
      <w:pPr>
        <w:pStyle w:val="ConsPlusNormal"/>
        <w:jc w:val="both"/>
      </w:pPr>
      <w:r>
        <w:t xml:space="preserve">(абзац введен </w:t>
      </w:r>
      <w:hyperlink r:id="rId38" w:history="1">
        <w:r>
          <w:rPr>
            <w:color w:val="0000FF"/>
          </w:rPr>
          <w:t>Приказом</w:t>
        </w:r>
      </w:hyperlink>
      <w:r>
        <w:t xml:space="preserve"> Минэнерго России от 18.10.2018 N 898)</w:t>
      </w:r>
    </w:p>
    <w:p w:rsidR="00AF1D1D" w:rsidRDefault="00AF1D1D">
      <w:pPr>
        <w:pStyle w:val="ConsPlusNormal"/>
        <w:spacing w:before="220"/>
        <w:ind w:firstLine="540"/>
        <w:jc w:val="both"/>
      </w:pPr>
      <w:r>
        <w:t>21. Вторичные получатели команд об аварийных ограничениях ежегодно до 10 августа направляют разработанные ими графики аварийного ограничения первичным получателям команд об аварийных ограничениях.</w:t>
      </w:r>
    </w:p>
    <w:p w:rsidR="00AF1D1D" w:rsidRDefault="00AF1D1D">
      <w:pPr>
        <w:pStyle w:val="ConsPlusNormal"/>
        <w:spacing w:before="220"/>
        <w:ind w:firstLine="540"/>
        <w:jc w:val="both"/>
      </w:pPr>
      <w:r>
        <w:t>22. Первичные получатели команд об аварийных ограничениях разрабатывают графики аварийного ограничения в отношении следующих потребителей:</w:t>
      </w:r>
    </w:p>
    <w:p w:rsidR="00AF1D1D" w:rsidRDefault="00AF1D1D">
      <w:pPr>
        <w:pStyle w:val="ConsPlusNormal"/>
        <w:spacing w:before="220"/>
        <w:ind w:firstLine="540"/>
        <w:jc w:val="both"/>
      </w:pPr>
      <w:r>
        <w:t xml:space="preserve">потребителей вторичных получателей команд об аварийных ограничениях - на основании </w:t>
      </w:r>
      <w:r>
        <w:lastRenderedPageBreak/>
        <w:t>полученных от соответствующих вторичных получателей команд об аварийных ограничениях графиков аварийного ограничения;</w:t>
      </w:r>
    </w:p>
    <w:p w:rsidR="00AF1D1D" w:rsidRDefault="00AF1D1D">
      <w:pPr>
        <w:pStyle w:val="ConsPlusNormal"/>
        <w:spacing w:before="220"/>
        <w:ind w:firstLine="540"/>
        <w:jc w:val="both"/>
      </w:pPr>
      <w:r>
        <w:t>потребителей, в отношении которых фактические действия по вводу графиков аварийного ограничения и контроль реализации таких графиков осуществляются непосредственно первичными получателями команд об аварийных ограничениях.</w:t>
      </w:r>
    </w:p>
    <w:p w:rsidR="00AF1D1D" w:rsidRDefault="00AF1D1D">
      <w:pPr>
        <w:pStyle w:val="ConsPlusNormal"/>
        <w:spacing w:before="220"/>
        <w:ind w:firstLine="540"/>
        <w:jc w:val="both"/>
      </w:pPr>
      <w:r>
        <w:t>До 15 августа указанные графики направляются первичными получателями команд об аварийных ограничениях на согласование в диспетчерский центр, выдавший задание на разработку графиков аварийного ограничения, и в уполномоченный орган исполнительной власти соответствующего субъекта Российской Федерации.</w:t>
      </w:r>
    </w:p>
    <w:p w:rsidR="00AF1D1D" w:rsidRDefault="00AF1D1D">
      <w:pPr>
        <w:pStyle w:val="ConsPlusNormal"/>
        <w:spacing w:before="220"/>
        <w:ind w:firstLine="540"/>
        <w:jc w:val="both"/>
      </w:pPr>
      <w:r>
        <w:t xml:space="preserve">23. В течение 10 рабочих дней </w:t>
      </w:r>
      <w:proofErr w:type="gramStart"/>
      <w:r>
        <w:t>с даты получения</w:t>
      </w:r>
      <w:proofErr w:type="gramEnd"/>
      <w:r>
        <w:t xml:space="preserve"> представленные графики аварийного ограничения рассматриваются диспетчерским центром и уполномоченным органом исполнительной власти субъекта Российской Федерации.</w:t>
      </w:r>
    </w:p>
    <w:p w:rsidR="00AF1D1D" w:rsidRDefault="00AF1D1D">
      <w:pPr>
        <w:pStyle w:val="ConsPlusNormal"/>
        <w:spacing w:before="220"/>
        <w:ind w:firstLine="540"/>
        <w:jc w:val="both"/>
      </w:pPr>
      <w:r>
        <w:t xml:space="preserve">Диспетчерский центр рассматривает представленные на согласование графики аварийного </w:t>
      </w:r>
      <w:proofErr w:type="gramStart"/>
      <w:r>
        <w:t>ограничения</w:t>
      </w:r>
      <w:proofErr w:type="gramEnd"/>
      <w:r>
        <w:t xml:space="preserve"> на соответствие требованиям, установленным им в задании на разработку графиков аварийного ограничения. В случае несоответствия графиков аварийного ограничения таким требованиям диспетчерский центр возвращает первичному получателю команд об аварийных ограничениях указанные графики в целях приведения их в соответствие с указанными требованиями.</w:t>
      </w:r>
    </w:p>
    <w:p w:rsidR="00AF1D1D" w:rsidRDefault="00AF1D1D">
      <w:pPr>
        <w:pStyle w:val="ConsPlusNormal"/>
        <w:spacing w:before="220"/>
        <w:ind w:firstLine="540"/>
        <w:jc w:val="both"/>
      </w:pPr>
      <w:r>
        <w:t>При согласовании графиков аварийного ограничения диспетчерским центром также по возможности должны быть исключены случаи одновременного включения в графики аварийного ограничения двумя и более первичными получателями команд об аварийных ограничениях одних и тех же объектов электросетевого хозяйства и (или) энергопринимающих устройств потребителей на одни и те же объемы нагрузки потребления. При выявлении диспетчерским центром таких случаев распределение соответствующих объектов электросетевого хозяйства, энергопринимающих устройств и объемов нагрузки между графиками аварийного ограничения, утверждаемыми соответствующими сетевыми организациями, осуществляется по согласованию между указанными организациями при участии диспетчерского центра.</w:t>
      </w:r>
    </w:p>
    <w:p w:rsidR="00AF1D1D" w:rsidRDefault="00AF1D1D">
      <w:pPr>
        <w:pStyle w:val="ConsPlusNormal"/>
        <w:spacing w:before="220"/>
        <w:ind w:firstLine="540"/>
        <w:jc w:val="both"/>
      </w:pPr>
      <w:r>
        <w:t>В случае внесения изменений в согласованные диспетчерским центром графики аварийного ограничения по замечаниям и предложениям уполномоченного органа исполнительной власти субъекта Российской Федерации указанные графики повторно направляются первичным получателем команд об аварийных ограничениях на согласование в диспетчерский центр.</w:t>
      </w:r>
    </w:p>
    <w:p w:rsidR="00AF1D1D" w:rsidRDefault="00AF1D1D">
      <w:pPr>
        <w:pStyle w:val="ConsPlusNormal"/>
        <w:spacing w:before="220"/>
        <w:ind w:firstLine="540"/>
        <w:jc w:val="both"/>
      </w:pPr>
      <w:r>
        <w:t>24. Утвержденные графики аварийного ограничения направляются первичными получателями команд об аварийных ограничениях соответствующим вторичным получателям команд об аварийных ограничениях, гарантирующим поставщикам (</w:t>
      </w:r>
      <w:proofErr w:type="spellStart"/>
      <w:r>
        <w:t>энергосбытовым</w:t>
      </w:r>
      <w:proofErr w:type="spellEnd"/>
      <w:r>
        <w:t xml:space="preserve">, </w:t>
      </w:r>
      <w:proofErr w:type="spellStart"/>
      <w:r>
        <w:t>энергоснабжающим</w:t>
      </w:r>
      <w:proofErr w:type="spellEnd"/>
      <w:r>
        <w:t xml:space="preserve"> организациям).</w:t>
      </w:r>
    </w:p>
    <w:p w:rsidR="00AF1D1D" w:rsidRDefault="00AF1D1D">
      <w:pPr>
        <w:pStyle w:val="ConsPlusNormal"/>
        <w:spacing w:before="220"/>
        <w:ind w:firstLine="540"/>
        <w:jc w:val="both"/>
      </w:pPr>
      <w:r>
        <w:t>Потребители должны быть уведомлены соответствующими организациями, осуществляющими разработку графиков аварийного ограничения, фактические действия по вводу графиков аварийного ограничения и контроль реализации графиков аварийного ограничения, и (или) гарантирующими поставщиками (</w:t>
      </w:r>
      <w:proofErr w:type="spellStart"/>
      <w:r>
        <w:t>энергосбытовыми</w:t>
      </w:r>
      <w:proofErr w:type="spellEnd"/>
      <w:r>
        <w:t xml:space="preserve">, </w:t>
      </w:r>
      <w:proofErr w:type="spellStart"/>
      <w:r>
        <w:t>энергоснабжающими</w:t>
      </w:r>
      <w:proofErr w:type="spellEnd"/>
      <w:r>
        <w:t xml:space="preserve"> организациями) об утвержденных графиках аварийного ограничения в порядке, предусмотренном договором оказания услуг по передаче электрической энергии либо договором энергоснабжения (купли-продажи (поставки) электрической энергии (мощности)), не </w:t>
      </w:r>
      <w:proofErr w:type="gramStart"/>
      <w:r>
        <w:t>позднее</w:t>
      </w:r>
      <w:proofErr w:type="gramEnd"/>
      <w:r>
        <w:t xml:space="preserve"> чем за 7 календарных дней до начала очередного периода их действия.</w:t>
      </w:r>
    </w:p>
    <w:p w:rsidR="00AF1D1D" w:rsidRDefault="00AF1D1D">
      <w:pPr>
        <w:pStyle w:val="ConsPlusNormal"/>
        <w:spacing w:before="220"/>
        <w:ind w:firstLine="540"/>
        <w:jc w:val="both"/>
      </w:pPr>
      <w:proofErr w:type="gramStart"/>
      <w:r>
        <w:t>В случае если договор оказания услуг по передаче электрической энергии заключен в интересах потребителей электрической энергии между сетевой организацией и гарантирующим поставщиком (</w:t>
      </w:r>
      <w:proofErr w:type="spellStart"/>
      <w:r>
        <w:t>энергосбытовой</w:t>
      </w:r>
      <w:proofErr w:type="spellEnd"/>
      <w:r>
        <w:t xml:space="preserve">, </w:t>
      </w:r>
      <w:proofErr w:type="spellStart"/>
      <w:r>
        <w:t>энергоснабжающей</w:t>
      </w:r>
      <w:proofErr w:type="spellEnd"/>
      <w:r>
        <w:t xml:space="preserve"> организацией), то сетевая организация </w:t>
      </w:r>
      <w:r>
        <w:lastRenderedPageBreak/>
        <w:t>уведомляет об утвержденных графиках аварийного ограничения соответствующего гарантирующего поставщика (</w:t>
      </w:r>
      <w:proofErr w:type="spellStart"/>
      <w:r>
        <w:t>энергосбытовую</w:t>
      </w:r>
      <w:proofErr w:type="spellEnd"/>
      <w:r>
        <w:t xml:space="preserve">, </w:t>
      </w:r>
      <w:proofErr w:type="spellStart"/>
      <w:r>
        <w:t>энергоснабжающую</w:t>
      </w:r>
      <w:proofErr w:type="spellEnd"/>
      <w:r>
        <w:t xml:space="preserve"> организацию), который в свою очередь уведомляет потребителей, в интересах которых заключен договор оказания услуг по передаче электрической энергии.</w:t>
      </w:r>
      <w:proofErr w:type="gramEnd"/>
      <w:r>
        <w:t xml:space="preserve"> Если договор оказания услуг по передаче электрической энергии заключен между сетевой организацией и потребителем электрической энергии, то сетевая организация уведомляет соответствующего потребителя об утвержденных графиках аварийного ограничения.</w:t>
      </w:r>
    </w:p>
    <w:p w:rsidR="00AF1D1D" w:rsidRDefault="00AF1D1D">
      <w:pPr>
        <w:pStyle w:val="ConsPlusNormal"/>
        <w:jc w:val="both"/>
      </w:pPr>
      <w:r>
        <w:t xml:space="preserve">(абзац введен </w:t>
      </w:r>
      <w:hyperlink r:id="rId39" w:history="1">
        <w:r>
          <w:rPr>
            <w:color w:val="0000FF"/>
          </w:rPr>
          <w:t>Приказом</w:t>
        </w:r>
      </w:hyperlink>
      <w:r>
        <w:t xml:space="preserve"> Минэнерго России от 18.10.2018 N 898)</w:t>
      </w:r>
    </w:p>
    <w:p w:rsidR="00AF1D1D" w:rsidRDefault="00AF1D1D">
      <w:pPr>
        <w:pStyle w:val="ConsPlusNormal"/>
        <w:spacing w:before="220"/>
        <w:ind w:firstLine="540"/>
        <w:jc w:val="both"/>
      </w:pPr>
      <w:r>
        <w:t xml:space="preserve">Сетевые организации, включенные в перечень первичных или вторичных получателей команд об аварийных ограничениях, также публикуют утвержденные графики аварийного ограничения на своих сайтах в сети "Интернет" в соответствии с требованиями </w:t>
      </w:r>
      <w:hyperlink r:id="rId40" w:history="1">
        <w:r>
          <w:rPr>
            <w:color w:val="0000FF"/>
          </w:rPr>
          <w:t>пункта 39</w:t>
        </w:r>
      </w:hyperlink>
      <w:r>
        <w:t xml:space="preserve"> Правил полного и (или) частичного ограничения режима потребления.</w:t>
      </w:r>
    </w:p>
    <w:p w:rsidR="00AF1D1D" w:rsidRDefault="00AF1D1D">
      <w:pPr>
        <w:pStyle w:val="ConsPlusNormal"/>
        <w:spacing w:before="220"/>
        <w:ind w:firstLine="540"/>
        <w:jc w:val="both"/>
      </w:pPr>
      <w:r>
        <w:t xml:space="preserve">25. Утвержденные графики аварийного ограничения не </w:t>
      </w:r>
      <w:proofErr w:type="gramStart"/>
      <w:r>
        <w:t>позднее</w:t>
      </w:r>
      <w:proofErr w:type="gramEnd"/>
      <w:r>
        <w:t xml:space="preserve"> чем за 7 дней до начала очередного периода их действия направляются первичными получателями команд об аварийных ограничениях в соответствующие диспетчерские центры.</w:t>
      </w:r>
    </w:p>
    <w:p w:rsidR="00AF1D1D" w:rsidRDefault="00AF1D1D">
      <w:pPr>
        <w:pStyle w:val="ConsPlusNormal"/>
        <w:spacing w:before="220"/>
        <w:ind w:firstLine="540"/>
        <w:jc w:val="both"/>
      </w:pPr>
      <w:r>
        <w:t xml:space="preserve">26. При отсутствии утвержденных графиков аварийного ограничения сетевая организация по диспетчерской команде (распоряжению) диспетчерского центра вводит аварийное ограничение в объемах, определенных диспетчерским центром в соответствии с </w:t>
      </w:r>
      <w:hyperlink r:id="rId41" w:history="1">
        <w:r>
          <w:rPr>
            <w:color w:val="0000FF"/>
          </w:rPr>
          <w:t>пунктом 38</w:t>
        </w:r>
      </w:hyperlink>
      <w:r>
        <w:t xml:space="preserve"> Правил полного и (или) частичного ограничения режима потребления, путем отключения с питающих центров соответствующих линий электропередачи и электросетевого оборудования.</w:t>
      </w:r>
    </w:p>
    <w:p w:rsidR="00AF1D1D" w:rsidRDefault="00AF1D1D">
      <w:pPr>
        <w:pStyle w:val="ConsPlusNormal"/>
        <w:spacing w:before="220"/>
        <w:ind w:firstLine="540"/>
        <w:jc w:val="both"/>
      </w:pPr>
      <w:proofErr w:type="gramStart"/>
      <w:r>
        <w:t>При отсутствии утвержденных графиков аварийного ограничения на очередной период их действия сетевая организация, включенная диспетчерским центром в перечень первичных получателей команд об аварийных ограничениях, до 1 октября уведомляет об этом уполномоченные органы исполнительной власти субъектов Российской Федерации, органы прокуратуры, органы государственного энергетического надзора и органы по делам гражданской обороны и чрезвычайным ситуациям.</w:t>
      </w:r>
      <w:proofErr w:type="gramEnd"/>
    </w:p>
    <w:p w:rsidR="00AF1D1D" w:rsidRDefault="00AF1D1D">
      <w:pPr>
        <w:pStyle w:val="ConsPlusNormal"/>
        <w:jc w:val="both"/>
      </w:pPr>
      <w:r>
        <w:t>(</w:t>
      </w:r>
      <w:proofErr w:type="gramStart"/>
      <w:r>
        <w:t>в</w:t>
      </w:r>
      <w:proofErr w:type="gramEnd"/>
      <w:r>
        <w:t xml:space="preserve"> ред. </w:t>
      </w:r>
      <w:hyperlink r:id="rId42" w:history="1">
        <w:r>
          <w:rPr>
            <w:color w:val="0000FF"/>
          </w:rPr>
          <w:t>Приказа</w:t>
        </w:r>
      </w:hyperlink>
      <w:r>
        <w:t xml:space="preserve"> Минэнерго России от 18.10.2018 N 898)</w:t>
      </w:r>
    </w:p>
    <w:p w:rsidR="00AF1D1D" w:rsidRDefault="00AF1D1D">
      <w:pPr>
        <w:pStyle w:val="ConsPlusNormal"/>
        <w:spacing w:before="220"/>
        <w:ind w:firstLine="540"/>
        <w:jc w:val="both"/>
      </w:pPr>
      <w:r>
        <w:t xml:space="preserve">26.1. </w:t>
      </w:r>
      <w:proofErr w:type="gramStart"/>
      <w:r>
        <w:t xml:space="preserve">В случаях, предусмотренных </w:t>
      </w:r>
      <w:hyperlink r:id="rId43" w:history="1">
        <w:r>
          <w:rPr>
            <w:color w:val="0000FF"/>
          </w:rPr>
          <w:t>пунктом 39(1)</w:t>
        </w:r>
      </w:hyperlink>
      <w:r>
        <w:t xml:space="preserve"> Правил полного и (или) частичного ограничения режима потребления, решение о необходимости внесения изменения в утвержденные графики аварийного ограничения принимается диспетчерским центром или сетевой организацией, являющейся первичным получателем команд об аварийных ограничениях, по согласованию со штабом по обеспечению безопасности электроснабжения, созданным в соответствующем субъекте Российской Федерации.</w:t>
      </w:r>
      <w:proofErr w:type="gramEnd"/>
    </w:p>
    <w:p w:rsidR="00AF1D1D" w:rsidRDefault="00AF1D1D">
      <w:pPr>
        <w:pStyle w:val="ConsPlusNormal"/>
        <w:spacing w:before="220"/>
        <w:ind w:firstLine="540"/>
        <w:jc w:val="both"/>
      </w:pPr>
      <w:proofErr w:type="gramStart"/>
      <w:r>
        <w:t>При получении от диспетчерского центра или сетевой организации, являющейся первичным получателем команд об аварийных ограничениях, такого решения штаб по обеспечению безопасности электроснабжения обязан в течение 5 рабочих дней рассмотреть его и в письменной форме уведомить диспетчерский центр или указанную сетевую организацию соответственно о согласовании решения либо об отказе в его согласовании с указанием причин такого отказа.</w:t>
      </w:r>
      <w:proofErr w:type="gramEnd"/>
    </w:p>
    <w:p w:rsidR="00AF1D1D" w:rsidRDefault="00AF1D1D">
      <w:pPr>
        <w:pStyle w:val="ConsPlusNormal"/>
        <w:spacing w:before="220"/>
        <w:ind w:firstLine="540"/>
        <w:jc w:val="both"/>
      </w:pPr>
      <w:r>
        <w:t xml:space="preserve">Внесение изменений в утвержденные графики аварийного ограничения в предусмотренных настоящим пунктом случаях осуществляется первичным получателем команд об аварийных ограничениях с соблюдением требований, предусмотренных </w:t>
      </w:r>
      <w:hyperlink r:id="rId44" w:history="1">
        <w:r>
          <w:rPr>
            <w:color w:val="0000FF"/>
          </w:rPr>
          <w:t>абзацем четвертым пункта 39(1)</w:t>
        </w:r>
      </w:hyperlink>
      <w:r>
        <w:t xml:space="preserve"> Правил полного и (или) частичного ограничения режима потребления.</w:t>
      </w:r>
    </w:p>
    <w:p w:rsidR="00AF1D1D" w:rsidRDefault="00AF1D1D">
      <w:pPr>
        <w:pStyle w:val="ConsPlusNormal"/>
        <w:spacing w:before="220"/>
        <w:ind w:firstLine="540"/>
        <w:jc w:val="both"/>
      </w:pPr>
      <w:r>
        <w:t xml:space="preserve">Первичный получатель команд об аварийных ограничениях утверждает изменения в графики аварийного ограничения после согласования таких изменений с диспетчерским центром. </w:t>
      </w:r>
      <w:proofErr w:type="gramStart"/>
      <w:r>
        <w:t xml:space="preserve">При получении от первичного получателя команд об аварийных ограничениях на согласование изменений в графики аварийного ограничения диспетчерский центр в течение 5 рабочих дней </w:t>
      </w:r>
      <w:r>
        <w:lastRenderedPageBreak/>
        <w:t xml:space="preserve">рассматривает представленные изменения на соответствие требованиям, указанным в </w:t>
      </w:r>
      <w:hyperlink r:id="rId45" w:history="1">
        <w:r>
          <w:rPr>
            <w:color w:val="0000FF"/>
          </w:rPr>
          <w:t>пункте 39(1)</w:t>
        </w:r>
      </w:hyperlink>
      <w:r>
        <w:t xml:space="preserve"> Правил полного и (или) частичного ограничения режима потребления, и согласовывает их либо возвращает изменения в графики аварийного ограничения первичному получателю команд об аварийных ограничениях в целях</w:t>
      </w:r>
      <w:proofErr w:type="gramEnd"/>
      <w:r>
        <w:t xml:space="preserve"> приведения их в соответствие с указанными требованиями.</w:t>
      </w:r>
    </w:p>
    <w:p w:rsidR="00AF1D1D" w:rsidRDefault="00AF1D1D">
      <w:pPr>
        <w:pStyle w:val="ConsPlusNormal"/>
        <w:spacing w:before="220"/>
        <w:ind w:firstLine="540"/>
        <w:jc w:val="both"/>
      </w:pPr>
      <w:r>
        <w:t>Утвержденные изменения в графики аварийного ограничения направляются в течение 3 календарных дней со дня их утверждения первичным получателем команд об аварийных ограничениях в диспетчерский центр, соответствующим вторичным получателям команд об аварийных ограничениях, гарантирующим поставщикам (</w:t>
      </w:r>
      <w:proofErr w:type="spellStart"/>
      <w:r>
        <w:t>энергосбытовым</w:t>
      </w:r>
      <w:proofErr w:type="spellEnd"/>
      <w:r>
        <w:t xml:space="preserve">, </w:t>
      </w:r>
      <w:proofErr w:type="spellStart"/>
      <w:r>
        <w:t>энергоснабжающим</w:t>
      </w:r>
      <w:proofErr w:type="spellEnd"/>
      <w:r>
        <w:t xml:space="preserve"> организациям), а также доводятся до потребителей в течение 5 календарных дней со дня их утверждения, но не </w:t>
      </w:r>
      <w:proofErr w:type="gramStart"/>
      <w:r>
        <w:t>позднее</w:t>
      </w:r>
      <w:proofErr w:type="gramEnd"/>
      <w:r>
        <w:t xml:space="preserve"> чем за 2 календарных дня до введения таких изменений в действие.</w:t>
      </w:r>
    </w:p>
    <w:p w:rsidR="00AF1D1D" w:rsidRDefault="00AF1D1D">
      <w:pPr>
        <w:pStyle w:val="ConsPlusNormal"/>
        <w:spacing w:before="220"/>
        <w:ind w:firstLine="540"/>
        <w:jc w:val="both"/>
      </w:pPr>
      <w:r>
        <w:t>Сетевые организации, включенные в перечень первичных или вторичных получателей команд об аварийных ограничениях, также публикуют утвержденные изменения в графики аварийного ограничения на своих официальных сайтах в информационно-телекоммуникационной сети "Интернет" в течение 5 рабочих дней со дня их утверждения.</w:t>
      </w:r>
    </w:p>
    <w:p w:rsidR="00AF1D1D" w:rsidRDefault="00AF1D1D">
      <w:pPr>
        <w:pStyle w:val="ConsPlusNormal"/>
        <w:jc w:val="both"/>
      </w:pPr>
      <w:r>
        <w:t xml:space="preserve">(п. 26.1 </w:t>
      </w:r>
      <w:proofErr w:type="gramStart"/>
      <w:r>
        <w:t>введен</w:t>
      </w:r>
      <w:proofErr w:type="gramEnd"/>
      <w:r>
        <w:t xml:space="preserve"> </w:t>
      </w:r>
      <w:hyperlink r:id="rId46" w:history="1">
        <w:r>
          <w:rPr>
            <w:color w:val="0000FF"/>
          </w:rPr>
          <w:t>Приказом</w:t>
        </w:r>
      </w:hyperlink>
      <w:r>
        <w:t xml:space="preserve"> Минэнерго России от 18.10.2018 N 898)</w:t>
      </w:r>
    </w:p>
    <w:p w:rsidR="00AF1D1D" w:rsidRDefault="00AF1D1D">
      <w:pPr>
        <w:pStyle w:val="ConsPlusNormal"/>
        <w:ind w:firstLine="540"/>
        <w:jc w:val="both"/>
      </w:pPr>
    </w:p>
    <w:p w:rsidR="00AF1D1D" w:rsidRDefault="00AF1D1D">
      <w:pPr>
        <w:pStyle w:val="ConsPlusTitle"/>
        <w:jc w:val="center"/>
        <w:outlineLvl w:val="1"/>
      </w:pPr>
      <w:r>
        <w:t>III. Порядок применения графиков аварийного ограничения</w:t>
      </w:r>
    </w:p>
    <w:p w:rsidR="00AF1D1D" w:rsidRDefault="00AF1D1D">
      <w:pPr>
        <w:pStyle w:val="ConsPlusTitle"/>
        <w:jc w:val="center"/>
      </w:pPr>
      <w:r>
        <w:t>режима потребления электрической энергии (мощности)</w:t>
      </w:r>
    </w:p>
    <w:p w:rsidR="00AF1D1D" w:rsidRDefault="00AF1D1D">
      <w:pPr>
        <w:pStyle w:val="ConsPlusNormal"/>
        <w:ind w:firstLine="540"/>
        <w:jc w:val="both"/>
      </w:pPr>
    </w:p>
    <w:p w:rsidR="00AF1D1D" w:rsidRDefault="00AF1D1D">
      <w:pPr>
        <w:pStyle w:val="ConsPlusNormal"/>
        <w:ind w:firstLine="540"/>
        <w:jc w:val="both"/>
      </w:pPr>
      <w:r>
        <w:t xml:space="preserve">27. Основаниями для введения в действие графиков аварийного ограничения являются возникновение или угроза возникновения аварийных электроэнергетических режимов, а именно возникновение или угроза возникновения выхода параметров электроэнергетического режима за пределы допустимых значений, в том числе </w:t>
      </w:r>
      <w:proofErr w:type="gramStart"/>
      <w:r>
        <w:t>вследствие</w:t>
      </w:r>
      <w:proofErr w:type="gramEnd"/>
      <w:r>
        <w:t>:</w:t>
      </w:r>
    </w:p>
    <w:p w:rsidR="00AF1D1D" w:rsidRDefault="00AF1D1D">
      <w:pPr>
        <w:pStyle w:val="ConsPlusNormal"/>
        <w:spacing w:before="220"/>
        <w:ind w:firstLine="540"/>
        <w:jc w:val="both"/>
      </w:pPr>
      <w:proofErr w:type="gramStart"/>
      <w:r>
        <w:t>возникновения в энергосистеме или отдельных ее частях недопустимого дефицита электрической энергии и мощности, приводящего к снижению частоты электрического тока ниже 49,8 Гц или снижению напряжения ниже минимально допустимых уровней, а также невозможности повысить частоту электрического тока в дефицитной части энергосистемы до необходимого для осуществления синхронизации уровня;</w:t>
      </w:r>
      <w:proofErr w:type="gramEnd"/>
    </w:p>
    <w:p w:rsidR="00AF1D1D" w:rsidRDefault="00AF1D1D">
      <w:pPr>
        <w:pStyle w:val="ConsPlusNormal"/>
        <w:jc w:val="both"/>
      </w:pPr>
      <w:r>
        <w:t xml:space="preserve">(в ред. </w:t>
      </w:r>
      <w:hyperlink r:id="rId47" w:history="1">
        <w:r>
          <w:rPr>
            <w:color w:val="0000FF"/>
          </w:rPr>
          <w:t>Приказа</w:t>
        </w:r>
      </w:hyperlink>
      <w:r>
        <w:t xml:space="preserve"> Минэнерго России от 18.10.2018 N 898)</w:t>
      </w:r>
    </w:p>
    <w:p w:rsidR="00AF1D1D" w:rsidRDefault="00AF1D1D">
      <w:pPr>
        <w:pStyle w:val="ConsPlusNormal"/>
        <w:spacing w:before="220"/>
        <w:ind w:firstLine="540"/>
        <w:jc w:val="both"/>
      </w:pPr>
      <w:r>
        <w:t>недостаточности производства электрической энергии и мощности в отдельных частях энергосистемы, приводящей к недопустимой перегрузке контролируемых сечений, линий электропередачи, трансформаторов или иного электросетевого оборудования или создающей угрозу такой перегрузки;</w:t>
      </w:r>
    </w:p>
    <w:p w:rsidR="00AF1D1D" w:rsidRDefault="00AF1D1D">
      <w:pPr>
        <w:pStyle w:val="ConsPlusNormal"/>
        <w:jc w:val="both"/>
      </w:pPr>
      <w:r>
        <w:t xml:space="preserve">(в ред. </w:t>
      </w:r>
      <w:hyperlink r:id="rId48" w:history="1">
        <w:r>
          <w:rPr>
            <w:color w:val="0000FF"/>
          </w:rPr>
          <w:t>Приказа</w:t>
        </w:r>
      </w:hyperlink>
      <w:r>
        <w:t xml:space="preserve"> Минэнерго России от 18.10.2018 N 898)</w:t>
      </w:r>
    </w:p>
    <w:p w:rsidR="00AF1D1D" w:rsidRDefault="00AF1D1D">
      <w:pPr>
        <w:pStyle w:val="ConsPlusNormal"/>
        <w:spacing w:before="220"/>
        <w:ind w:firstLine="540"/>
        <w:jc w:val="both"/>
      </w:pPr>
      <w:r>
        <w:t>повреждения электросетевого оборудования, в том числе в результате чрезвычайных ситуаций природного и техногенного характера;</w:t>
      </w:r>
    </w:p>
    <w:p w:rsidR="00AF1D1D" w:rsidRDefault="00AF1D1D">
      <w:pPr>
        <w:pStyle w:val="ConsPlusNormal"/>
        <w:spacing w:before="220"/>
        <w:ind w:firstLine="540"/>
        <w:jc w:val="both"/>
      </w:pPr>
      <w:r>
        <w:t>повреждения систем технологического управления, технологической связи и противоаварийной автоматики.</w:t>
      </w:r>
    </w:p>
    <w:p w:rsidR="00AF1D1D" w:rsidRDefault="00AF1D1D">
      <w:pPr>
        <w:pStyle w:val="ConsPlusNormal"/>
        <w:spacing w:before="220"/>
        <w:ind w:firstLine="540"/>
        <w:jc w:val="both"/>
      </w:pPr>
      <w:r>
        <w:t>28. Графики аварийного ограничения вводятся в действие при условии невозможности предотвращения обстоятельств, являющихся основанием для введения в действие графиков аварийного ограничения, путем использования технологических резервов мощности.</w:t>
      </w:r>
    </w:p>
    <w:p w:rsidR="00AF1D1D" w:rsidRDefault="00AF1D1D">
      <w:pPr>
        <w:pStyle w:val="ConsPlusNormal"/>
        <w:spacing w:before="220"/>
        <w:ind w:firstLine="540"/>
        <w:jc w:val="both"/>
      </w:pPr>
      <w:r>
        <w:t>29. Аварийные ограничения вводятся без согласования с потребителем. При применении графиков аварийного ограничения потребители электрической энергии могут быть ограничены в подаче электрической энергии (отключены) до величины аварийной брони.</w:t>
      </w:r>
    </w:p>
    <w:p w:rsidR="00AF1D1D" w:rsidRDefault="00AF1D1D">
      <w:pPr>
        <w:pStyle w:val="ConsPlusNormal"/>
        <w:spacing w:before="220"/>
        <w:ind w:firstLine="540"/>
        <w:jc w:val="both"/>
      </w:pPr>
      <w:r>
        <w:t xml:space="preserve">При введении графиков аварийного ограничения автоматический перевод электроснабжения отключаемой (ограничиваемой) нагрузки потребления на другие центры </w:t>
      </w:r>
      <w:r>
        <w:lastRenderedPageBreak/>
        <w:t>питания не допускается, за исключением перевода нагрузки на электроснабжение от автономных резервных источников питания. Информирование потребителей электрической энергии о запрете перевода электроснабжения на другие центры питания, за исключением перевода нагрузки на электроснабжение от автономных резервных источников питания, осуществляется первичными и вторичными получателями команд об аварийных ограничениях.</w:t>
      </w:r>
    </w:p>
    <w:p w:rsidR="00AF1D1D" w:rsidRDefault="00AF1D1D">
      <w:pPr>
        <w:pStyle w:val="ConsPlusNormal"/>
        <w:jc w:val="both"/>
      </w:pPr>
      <w:r>
        <w:t>(</w:t>
      </w:r>
      <w:proofErr w:type="gramStart"/>
      <w:r>
        <w:t>а</w:t>
      </w:r>
      <w:proofErr w:type="gramEnd"/>
      <w:r>
        <w:t xml:space="preserve">бзац введен </w:t>
      </w:r>
      <w:hyperlink r:id="rId49" w:history="1">
        <w:r>
          <w:rPr>
            <w:color w:val="0000FF"/>
          </w:rPr>
          <w:t>Приказом</w:t>
        </w:r>
      </w:hyperlink>
      <w:r>
        <w:t xml:space="preserve"> Минэнерго России от 18.10.2018 N 898)</w:t>
      </w:r>
    </w:p>
    <w:p w:rsidR="00AF1D1D" w:rsidRDefault="00AF1D1D">
      <w:pPr>
        <w:pStyle w:val="ConsPlusNormal"/>
        <w:spacing w:before="220"/>
        <w:ind w:firstLine="540"/>
        <w:jc w:val="both"/>
      </w:pPr>
      <w:r>
        <w:t>30. Графики аварийного ограничения вводятся в действие диспетчерским центром путем выдачи диспетчерских команд и (или) распоряжений.</w:t>
      </w:r>
    </w:p>
    <w:p w:rsidR="00AF1D1D" w:rsidRDefault="00AF1D1D">
      <w:pPr>
        <w:pStyle w:val="ConsPlusNormal"/>
        <w:spacing w:before="220"/>
        <w:ind w:firstLine="540"/>
        <w:jc w:val="both"/>
      </w:pPr>
      <w:r>
        <w:t xml:space="preserve">Диспетчерские команды (распоряжения) о введении в действие графиков аварийного ограничения передаются диспетчерскими центрами первичным получателям команд об аварийных ограничениях, а в случаях, установленных </w:t>
      </w:r>
      <w:hyperlink w:anchor="P189" w:history="1">
        <w:r>
          <w:rPr>
            <w:color w:val="0000FF"/>
          </w:rPr>
          <w:t>абзацем вторым пункта 36</w:t>
        </w:r>
      </w:hyperlink>
      <w:r>
        <w:t xml:space="preserve"> настоящих Правил, - персоналу объектов по производству электрической энергии, к которым технологически присоединены </w:t>
      </w:r>
      <w:proofErr w:type="spellStart"/>
      <w:r>
        <w:t>энергопринимающие</w:t>
      </w:r>
      <w:proofErr w:type="spellEnd"/>
      <w:r>
        <w:t xml:space="preserve"> устройства потребителей, или непосредственно потребителям.</w:t>
      </w:r>
    </w:p>
    <w:p w:rsidR="00AF1D1D" w:rsidRDefault="00AF1D1D">
      <w:pPr>
        <w:pStyle w:val="ConsPlusNormal"/>
        <w:spacing w:before="220"/>
        <w:ind w:firstLine="540"/>
        <w:jc w:val="both"/>
      </w:pPr>
      <w:proofErr w:type="gramStart"/>
      <w:r>
        <w:t xml:space="preserve">О выдаче диспетчерской команды (распоряжения) о введении в действие графиков аварийного ограничения делается запись в оперативном журнале с указанием основания введения в действие графиков аварийного ограничения, объемов аварийных ограничений, территории (операционной зоны, </w:t>
      </w:r>
      <w:proofErr w:type="spellStart"/>
      <w:r>
        <w:t>энергоузла</w:t>
      </w:r>
      <w:proofErr w:type="spellEnd"/>
      <w:r>
        <w:t xml:space="preserve"> (</w:t>
      </w:r>
      <w:proofErr w:type="spellStart"/>
      <w:r>
        <w:t>энергорайона</w:t>
      </w:r>
      <w:proofErr w:type="spellEnd"/>
      <w:r>
        <w:t>) и (или) объекта электроэнергетики), на которой вводятся аварийные ограничения, времени начала и окончания ограничения (для графиков ограничения режима потребления), требуемого времени отключения нагрузки потребления (для графиков</w:t>
      </w:r>
      <w:proofErr w:type="gramEnd"/>
      <w:r>
        <w:t xml:space="preserve"> временного отключения потребления), фамилии лица, отдавшего диспетчерскую команду (передавшего диспетчерское распоряжение), и фамилии лица, принявшего диспетчерскую команду (распоряжение).</w:t>
      </w:r>
    </w:p>
    <w:p w:rsidR="00AF1D1D" w:rsidRDefault="00AF1D1D">
      <w:pPr>
        <w:pStyle w:val="ConsPlusNormal"/>
        <w:spacing w:before="220"/>
        <w:ind w:firstLine="540"/>
        <w:jc w:val="both"/>
      </w:pPr>
      <w:r>
        <w:t>31. Первичный получатель команд об аварийных ограничениях при получении диспетчерской команды (распоряжения) о введении в действие графиков аварийного ограничения от диспетчерского центра распределяет заданные диспетчерским центром объемы аварийных ограничений между соответствующими вторичными получателями команд об аварийных ограничениях и потребителями из числа включенных в соответствующие графики аварийного ограничения.</w:t>
      </w:r>
    </w:p>
    <w:p w:rsidR="00AF1D1D" w:rsidRDefault="00AF1D1D">
      <w:pPr>
        <w:pStyle w:val="ConsPlusNormal"/>
        <w:spacing w:before="220"/>
        <w:ind w:firstLine="540"/>
        <w:jc w:val="both"/>
      </w:pPr>
      <w:proofErr w:type="gramStart"/>
      <w:r>
        <w:t>Вторичные получатели команд об аварийных ограничениях распределяют заданные им первичным получателем команд об аварийных ограничениях объемы аварийных ограничений между организациями, включенными ими в перечни вторичных получателей команд об аварийных ограничениях, и потребителями, включенными ими в перечни потребителей, в отношении энергопринимающих устройств которых может осуществляться аварийное ограничение, из числа включенных в соответствующие графики аварийного ограничения.</w:t>
      </w:r>
      <w:proofErr w:type="gramEnd"/>
    </w:p>
    <w:p w:rsidR="00AF1D1D" w:rsidRDefault="00AF1D1D">
      <w:pPr>
        <w:pStyle w:val="ConsPlusNormal"/>
        <w:spacing w:before="220"/>
        <w:ind w:firstLine="540"/>
        <w:jc w:val="both"/>
      </w:pPr>
      <w:r>
        <w:t>При распределении объемов аварийных ограничений и выполнении диспетчерской команды (распоряжения) диспетчерского центра о введении в действие графиков аварийного ограничения первичными и вторичными получателями команд об аварийных ограничениях учитываются сезонные изменения потребления электрической энергии (мощности) в целях реализации графиков аварийного ограничения в требуемых объемах.</w:t>
      </w:r>
    </w:p>
    <w:p w:rsidR="00AF1D1D" w:rsidRDefault="00AF1D1D">
      <w:pPr>
        <w:pStyle w:val="ConsPlusNormal"/>
        <w:spacing w:before="220"/>
        <w:ind w:firstLine="540"/>
        <w:jc w:val="both"/>
      </w:pPr>
      <w:r>
        <w:t xml:space="preserve">32. </w:t>
      </w:r>
      <w:proofErr w:type="gramStart"/>
      <w:r>
        <w:t>При введении в действие графиков аварийного ограничения потребители самостоятельно выполняют необходимые технические мероприятия, обеспечивающие введение аварийного ограничения, или выполняют на своих объектах мероприятия, обеспечивающие возможность реализации графиков аварийного ограничения соответствующим первичным и (или) вторичным получателем команд об аварийных ограничениях с принадлежащих ему объектов электросетевого хозяйства (объектов по производству электрической энергии).</w:t>
      </w:r>
      <w:proofErr w:type="gramEnd"/>
    </w:p>
    <w:p w:rsidR="00AF1D1D" w:rsidRDefault="00AF1D1D">
      <w:pPr>
        <w:pStyle w:val="ConsPlusNormal"/>
        <w:spacing w:before="220"/>
        <w:ind w:firstLine="540"/>
        <w:jc w:val="both"/>
      </w:pPr>
      <w:proofErr w:type="gramStart"/>
      <w:r>
        <w:t xml:space="preserve">При невыполнении потребителем диспетчерских команд (распоряжений) диспетчерского </w:t>
      </w:r>
      <w:r>
        <w:lastRenderedPageBreak/>
        <w:t>центра о введении в действие графиков аварийного ограничения, в том числе переданных через первичного и (или) вторичного получателя команд об аварийных ограничениях, а также в случае несрабатывания противоаварийной автоматики сетевая организация вправе отключить указанного потребителя непосредственно с питающих центров или ограничить его потребление вплоть до уровня аварийной брони.</w:t>
      </w:r>
      <w:proofErr w:type="gramEnd"/>
      <w:r>
        <w:t xml:space="preserve"> При несрабатывании противоаварийной автоматики диспетчерский центр в случае технологической необходимости отдает диспетчерскую команду на отключение присоединений, подключенных под действие несработавших устройств (комплексов) противоаварийной автоматики.</w:t>
      </w:r>
    </w:p>
    <w:p w:rsidR="00AF1D1D" w:rsidRDefault="00AF1D1D">
      <w:pPr>
        <w:pStyle w:val="ConsPlusNormal"/>
        <w:jc w:val="both"/>
      </w:pPr>
      <w:r>
        <w:t xml:space="preserve">(в ред. </w:t>
      </w:r>
      <w:hyperlink r:id="rId50" w:history="1">
        <w:r>
          <w:rPr>
            <w:color w:val="0000FF"/>
          </w:rPr>
          <w:t>Приказа</w:t>
        </w:r>
      </w:hyperlink>
      <w:r>
        <w:t xml:space="preserve"> Минэнерго России от 18.10.2018 N 898)</w:t>
      </w:r>
    </w:p>
    <w:p w:rsidR="00AF1D1D" w:rsidRDefault="00AF1D1D">
      <w:pPr>
        <w:pStyle w:val="ConsPlusNormal"/>
        <w:spacing w:before="220"/>
        <w:ind w:firstLine="540"/>
        <w:jc w:val="both"/>
      </w:pPr>
      <w:r>
        <w:t>33. Сетевые организации обеспечивают технологическую возможность реализации графиков временного отключения потребления, а также соответствие фактических объемов введенных аварийных ограничений объемам, предусмотренным диспетчерской командой на ввод в действие указанных графиков.</w:t>
      </w:r>
    </w:p>
    <w:p w:rsidR="00AF1D1D" w:rsidRDefault="00AF1D1D">
      <w:pPr>
        <w:pStyle w:val="ConsPlusNormal"/>
        <w:jc w:val="both"/>
      </w:pPr>
      <w:r>
        <w:t>(</w:t>
      </w:r>
      <w:proofErr w:type="gramStart"/>
      <w:r>
        <w:t>п</w:t>
      </w:r>
      <w:proofErr w:type="gramEnd"/>
      <w:r>
        <w:t xml:space="preserve">. 33 в ред. </w:t>
      </w:r>
      <w:hyperlink r:id="rId51" w:history="1">
        <w:r>
          <w:rPr>
            <w:color w:val="0000FF"/>
          </w:rPr>
          <w:t>Приказа</w:t>
        </w:r>
      </w:hyperlink>
      <w:r>
        <w:t xml:space="preserve"> Минэнерго России от 18.10.2018 N 898)</w:t>
      </w:r>
    </w:p>
    <w:p w:rsidR="00AF1D1D" w:rsidRDefault="00AF1D1D">
      <w:pPr>
        <w:pStyle w:val="ConsPlusNormal"/>
        <w:spacing w:before="220"/>
        <w:ind w:firstLine="540"/>
        <w:jc w:val="both"/>
      </w:pPr>
      <w:r>
        <w:t xml:space="preserve">34. Графики ограничения режима потребления вводятся в </w:t>
      </w:r>
      <w:proofErr w:type="gramStart"/>
      <w:r>
        <w:t>действие</w:t>
      </w:r>
      <w:proofErr w:type="gramEnd"/>
      <w:r>
        <w:t xml:space="preserve"> начиная с 0 часов 00 минут следующих суток, с уведомлением об этом потребителя не позднее 14 часов 00 минут текущих суток (по местному времени).</w:t>
      </w:r>
    </w:p>
    <w:p w:rsidR="00AF1D1D" w:rsidRDefault="00AF1D1D">
      <w:pPr>
        <w:pStyle w:val="ConsPlusNormal"/>
        <w:spacing w:before="220"/>
        <w:ind w:firstLine="540"/>
        <w:jc w:val="both"/>
      </w:pPr>
      <w:r>
        <w:t>Диспетчерские распоряжения о введении в действие графиков ограничения режима потребления передаются соответствующим диспетчерским центром первичным получателям команд об аварийных ограничениях.</w:t>
      </w:r>
    </w:p>
    <w:p w:rsidR="00AF1D1D" w:rsidRDefault="00AF1D1D">
      <w:pPr>
        <w:pStyle w:val="ConsPlusNormal"/>
        <w:spacing w:before="220"/>
        <w:ind w:firstLine="540"/>
        <w:jc w:val="both"/>
      </w:pPr>
      <w:r>
        <w:t xml:space="preserve">Первичные получатели команд об аварийных ограничениях распределяют заданные диспетчерским центром объемы ограничений и доводят информацию о введении в действие графиков ограничения режима потребления до вторичных получателей команд об аварийных ограничениях и соответствующих гарантирующих поставщиков (энергосбытовых, </w:t>
      </w:r>
      <w:proofErr w:type="spellStart"/>
      <w:r>
        <w:t>энергоснабжающих</w:t>
      </w:r>
      <w:proofErr w:type="spellEnd"/>
      <w:r>
        <w:t xml:space="preserve"> организаций).</w:t>
      </w:r>
    </w:p>
    <w:p w:rsidR="00AF1D1D" w:rsidRDefault="00AF1D1D">
      <w:pPr>
        <w:pStyle w:val="ConsPlusNormal"/>
        <w:spacing w:before="220"/>
        <w:ind w:firstLine="540"/>
        <w:jc w:val="both"/>
      </w:pPr>
      <w:r>
        <w:t xml:space="preserve">Первичные и вторичные получатели команд об аварийных ограничениях </w:t>
      </w:r>
      <w:proofErr w:type="gramStart"/>
      <w:r>
        <w:t>уведомляют</w:t>
      </w:r>
      <w:proofErr w:type="gramEnd"/>
      <w:r>
        <w:t xml:space="preserve"> о введении в действие графиков ограничения режима потребления потребителей, с которыми ими заключены договоры оказания услуг по передаче электрической энергии и (или) </w:t>
      </w:r>
      <w:proofErr w:type="spellStart"/>
      <w:r>
        <w:t>энергопринимающие</w:t>
      </w:r>
      <w:proofErr w:type="spellEnd"/>
      <w:r>
        <w:t xml:space="preserve"> устройства которых технологически присоединены к объектам электросетевого хозяйства (объектам по производству электрической энергии) таких организаций. </w:t>
      </w:r>
      <w:proofErr w:type="gramStart"/>
      <w:r>
        <w:t>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получившие уведомление о введении в действие графиков ограничения режима потребления, доводят указанную информацию до потребителей, с которыми ими заключены договоры энергоснабжения или договоры купли-продажи (поставки) электрической энергии (мощности), в соответствии с порядком такого уведомления, предусмотренным договором оказания услуг по передаче электрической энергии либо договором энергоснабжения (купли-продажи (поставки) электрической энергии (мощности)).</w:t>
      </w:r>
      <w:proofErr w:type="gramEnd"/>
    </w:p>
    <w:p w:rsidR="00AF1D1D" w:rsidRDefault="00AF1D1D">
      <w:pPr>
        <w:pStyle w:val="ConsPlusNormal"/>
        <w:spacing w:before="220"/>
        <w:ind w:firstLine="540"/>
        <w:jc w:val="both"/>
      </w:pPr>
      <w:r>
        <w:t>Уведомление потребителей о введении в действие графиков ограничения режима потребления осуществляется телефонограммой или иным сообщением на имя руководителя организации (иного уполномоченного потребителем лица) с указанием основания и величины введения аварийных ограничений, времени начала и окончания ограничения. Сообщения о введении в действие графиков ограничения режима потребления могут быть дополнительно переданы через средства массовой информации и иными доступными способами.</w:t>
      </w:r>
    </w:p>
    <w:p w:rsidR="00AF1D1D" w:rsidRDefault="00AF1D1D">
      <w:pPr>
        <w:pStyle w:val="ConsPlusNormal"/>
        <w:spacing w:before="220"/>
        <w:ind w:firstLine="540"/>
        <w:jc w:val="both"/>
      </w:pPr>
      <w:r>
        <w:t>35. Графики временного отключения потребления вводятся в действие в случае:</w:t>
      </w:r>
    </w:p>
    <w:p w:rsidR="00AF1D1D" w:rsidRDefault="00AF1D1D">
      <w:pPr>
        <w:pStyle w:val="ConsPlusNormal"/>
        <w:spacing w:before="220"/>
        <w:ind w:firstLine="540"/>
        <w:jc w:val="both"/>
      </w:pPr>
      <w:r>
        <w:t xml:space="preserve">невозможности введения в действие графиков ограничения режима потребления в сроки, необходимые для предупреждения или предотвращения аварийных электроэнергетических режимов, либо сохранения причин, послуживших основанием для введения в действие графиков </w:t>
      </w:r>
      <w:r>
        <w:lastRenderedPageBreak/>
        <w:t>ограничения режима потребления, после их введения;</w:t>
      </w:r>
    </w:p>
    <w:p w:rsidR="00AF1D1D" w:rsidRDefault="00AF1D1D">
      <w:pPr>
        <w:pStyle w:val="ConsPlusNormal"/>
        <w:spacing w:before="220"/>
        <w:ind w:firstLine="540"/>
        <w:jc w:val="both"/>
      </w:pPr>
      <w:r>
        <w:t>невыполнения потребителями диспетчерских распоряжений диспетчерского центра, в том числе переданных через первичного и (или) вторичного получателя команд об аварийных ограничениях, о введении в действие графиков ограничения режима потребления.</w:t>
      </w:r>
    </w:p>
    <w:p w:rsidR="00AF1D1D" w:rsidRDefault="00AF1D1D">
      <w:pPr>
        <w:pStyle w:val="ConsPlusNormal"/>
        <w:spacing w:before="220"/>
        <w:ind w:firstLine="540"/>
        <w:jc w:val="both"/>
      </w:pPr>
      <w:r>
        <w:t>36. Диспетчерские команды на введение в действие графиков временного отключения потребления передаются диспетчерским персоналом соответствующего диспетчерского центра оперативному персоналу первичного получателя команд об аварийных ограничениях.</w:t>
      </w:r>
    </w:p>
    <w:p w:rsidR="00AF1D1D" w:rsidRDefault="00AF1D1D">
      <w:pPr>
        <w:pStyle w:val="ConsPlusNormal"/>
        <w:spacing w:before="220"/>
        <w:ind w:firstLine="540"/>
        <w:jc w:val="both"/>
      </w:pPr>
      <w:bookmarkStart w:id="12" w:name="P189"/>
      <w:bookmarkEnd w:id="12"/>
      <w:proofErr w:type="gramStart"/>
      <w:r>
        <w:t xml:space="preserve">В случаях, предусмотренных соглашениями с первичными получателями команд об аварийных ограничениях, диспетчерские команды на введение в действие графиков временного отключения потребления выдаются диспетчерским персоналом диспетчерского центра оперативному персоналу объектов по производству электрической энергии, к которым технологически присоединены </w:t>
      </w:r>
      <w:proofErr w:type="spellStart"/>
      <w:r>
        <w:t>энергопринимающие</w:t>
      </w:r>
      <w:proofErr w:type="spellEnd"/>
      <w:r>
        <w:t xml:space="preserve"> устройства потребителей, или непосредственно потребителям (при наличии каналов прямой диспетчерской связи между соответствующим диспетчерским центром и такими объектами по производству электрической энергии</w:t>
      </w:r>
      <w:proofErr w:type="gramEnd"/>
      <w:r>
        <w:t xml:space="preserve"> или потребителями).</w:t>
      </w:r>
    </w:p>
    <w:p w:rsidR="00AF1D1D" w:rsidRDefault="00AF1D1D">
      <w:pPr>
        <w:pStyle w:val="ConsPlusNormal"/>
        <w:spacing w:before="220"/>
        <w:ind w:firstLine="540"/>
        <w:jc w:val="both"/>
      </w:pPr>
      <w:proofErr w:type="gramStart"/>
      <w:r>
        <w:t>При получении от диспетчерского персонала диспетчерского центра диспетчерской команды на введение в действие графиков временного отключения потребления оперативный персонал первичного получателя команд об аварийных ограничениях распределяет заданные диспетчерским центром объемы аварийных ограничений и обеспечивает реализацию графиков временного отключения за требуемое диспетчерской командой время.</w:t>
      </w:r>
      <w:proofErr w:type="gramEnd"/>
      <w:r>
        <w:t xml:space="preserve"> О выполнении указанной диспетчерской команды получивший ее оперативный персонал уведомляет диспетчерский персонал диспетчерского центра.</w:t>
      </w:r>
    </w:p>
    <w:p w:rsidR="00AF1D1D" w:rsidRDefault="00AF1D1D">
      <w:pPr>
        <w:pStyle w:val="ConsPlusNormal"/>
        <w:jc w:val="both"/>
      </w:pPr>
      <w:r>
        <w:t xml:space="preserve">(в ред. </w:t>
      </w:r>
      <w:hyperlink r:id="rId52" w:history="1">
        <w:r>
          <w:rPr>
            <w:color w:val="0000FF"/>
          </w:rPr>
          <w:t>Приказа</w:t>
        </w:r>
      </w:hyperlink>
      <w:r>
        <w:t xml:space="preserve"> Минэнерго России от 18.10.2018 N 898)</w:t>
      </w:r>
    </w:p>
    <w:p w:rsidR="00AF1D1D" w:rsidRDefault="00AF1D1D">
      <w:pPr>
        <w:pStyle w:val="ConsPlusNormal"/>
        <w:spacing w:before="220"/>
        <w:ind w:firstLine="540"/>
        <w:jc w:val="both"/>
      </w:pPr>
      <w:r>
        <w:t>37. Сетевые организации обеспечивают техническую возможность ввода графиков временного отключения потребления в требуемое диспетчерским центром время, в том числе дистанционный ввод графиков временного отключения потребления. При отсутствии такой возможности сетевые организации разрабатывают и согласовывают с диспетчерским центром перечень мероприятий, обеспечивающих дистанционный ввод графиков временного отключения потребления, и сроки их реализации.</w:t>
      </w:r>
    </w:p>
    <w:p w:rsidR="00AF1D1D" w:rsidRDefault="00AF1D1D">
      <w:pPr>
        <w:pStyle w:val="ConsPlusNormal"/>
        <w:jc w:val="both"/>
      </w:pPr>
      <w:r>
        <w:t xml:space="preserve">(в ред. </w:t>
      </w:r>
      <w:hyperlink r:id="rId53" w:history="1">
        <w:r>
          <w:rPr>
            <w:color w:val="0000FF"/>
          </w:rPr>
          <w:t>Приказа</w:t>
        </w:r>
      </w:hyperlink>
      <w:r>
        <w:t xml:space="preserve"> Минэнерго России от 18.10.2018 N 898)</w:t>
      </w:r>
    </w:p>
    <w:p w:rsidR="00AF1D1D" w:rsidRDefault="00AF1D1D">
      <w:pPr>
        <w:pStyle w:val="ConsPlusNormal"/>
        <w:spacing w:before="220"/>
        <w:ind w:firstLine="540"/>
        <w:jc w:val="both"/>
      </w:pPr>
      <w:r>
        <w:t xml:space="preserve">38. </w:t>
      </w:r>
      <w:proofErr w:type="gramStart"/>
      <w:r>
        <w:t xml:space="preserve">Действия по временному отключению потребления в порядке и сроки, предусмотренные графиками временного отключения потребления и диспетчерской командой о введении в действие указанных графиков, производятся оперативным персоналом сетевых организаций, иных собственников и законных владельцев объектов электросетевого хозяйства, оперативным персоналом объектов по производству электрической энергии, к которым присоединены </w:t>
      </w:r>
      <w:proofErr w:type="spellStart"/>
      <w:r>
        <w:t>энергопринимающие</w:t>
      </w:r>
      <w:proofErr w:type="spellEnd"/>
      <w:r>
        <w:t xml:space="preserve"> устройства потребителей, и (или) оперативным персоналом потребителей.</w:t>
      </w:r>
      <w:proofErr w:type="gramEnd"/>
    </w:p>
    <w:p w:rsidR="00AF1D1D" w:rsidRDefault="00AF1D1D">
      <w:pPr>
        <w:pStyle w:val="ConsPlusNormal"/>
        <w:spacing w:before="220"/>
        <w:ind w:firstLine="540"/>
        <w:jc w:val="both"/>
      </w:pPr>
      <w:proofErr w:type="gramStart"/>
      <w:r>
        <w:t>При получении (в том числе через сетевые организации) диспетчерской команды диспетчерского центра о введении в действие графиков временного отключения потребления оперативным персоналом незамедлительно производится отключение соответствующих электросетевого оборудования и (или) линий электропередачи, питающих потребителей, непосредственно с питающих центров (объектов по производству электрической энергии) организаций, осуществляющих фактические действия по вводу графиков аварийного ограничения, или отключение оперативным персоналом потребителя своих электроустановок.</w:t>
      </w:r>
      <w:proofErr w:type="gramEnd"/>
    </w:p>
    <w:p w:rsidR="00AF1D1D" w:rsidRDefault="00AF1D1D">
      <w:pPr>
        <w:pStyle w:val="ConsPlusNormal"/>
        <w:spacing w:before="220"/>
        <w:ind w:firstLine="540"/>
        <w:jc w:val="both"/>
      </w:pPr>
      <w:bookmarkStart w:id="13" w:name="P196"/>
      <w:bookmarkEnd w:id="13"/>
      <w:r>
        <w:t xml:space="preserve">39. </w:t>
      </w:r>
      <w:proofErr w:type="gramStart"/>
      <w:r>
        <w:t>После выполнения отключения потребления первичные (вторичные) получатели команд об аварийных ограничениях, осуществившие фактические действия по вводу графиков аварийного ограничения, уведомляют соответствующих гарантирующих поставщиков (</w:t>
      </w:r>
      <w:proofErr w:type="spellStart"/>
      <w:r>
        <w:t>энергосбытовые</w:t>
      </w:r>
      <w:proofErr w:type="spellEnd"/>
      <w:r>
        <w:t xml:space="preserve">, </w:t>
      </w:r>
      <w:proofErr w:type="spellStart"/>
      <w:r>
        <w:t>энергоснабжающие</w:t>
      </w:r>
      <w:proofErr w:type="spellEnd"/>
      <w:r>
        <w:t xml:space="preserve"> организации), а также потребителей, с которыми указанными первичными </w:t>
      </w:r>
      <w:r>
        <w:lastRenderedPageBreak/>
        <w:t>(вторичными) получателями команд заключены договоры оказания услуг по передаче электрической энергии, о вводе графиков временного отключения потребления, а также о причинах и предполагаемой продолжительности их действия.</w:t>
      </w:r>
      <w:proofErr w:type="gramEnd"/>
      <w:r>
        <w:t xml:space="preserve"> При получении указанного уведомления 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уведомляют обслуживаемых ими потребителей о вводе графиков временного отключения потребления, а также о причинах и предполагаемой продолжительности их действия. Выполняемые первичными (вторичными) получателями команд об аварийных ограничениях действия по уведомлению указанных лиц о фактически выполненных отключениях потребления не должны приводить к задержке выполнения ими действий и мероприятий по предотвращению возникновения, развития и ликвидации аварийных электроэнергетических режимов.</w:t>
      </w:r>
    </w:p>
    <w:p w:rsidR="00AF1D1D" w:rsidRDefault="00AF1D1D">
      <w:pPr>
        <w:pStyle w:val="ConsPlusNormal"/>
        <w:spacing w:before="220"/>
        <w:ind w:firstLine="540"/>
        <w:jc w:val="both"/>
      </w:pPr>
      <w:r>
        <w:t xml:space="preserve">40. </w:t>
      </w:r>
      <w:proofErr w:type="gramStart"/>
      <w:r>
        <w:t xml:space="preserve">В случае несоблюдения заданных объемов ввода аварийных ограничений в части графиков временного отключения потребления диспетчерский центр при наличии оснований, предусмотренных </w:t>
      </w:r>
      <w:hyperlink r:id="rId54" w:history="1">
        <w:r>
          <w:rPr>
            <w:color w:val="0000FF"/>
          </w:rPr>
          <w:t>абзацем пятым пункта 40</w:t>
        </w:r>
      </w:hyperlink>
      <w:r>
        <w:t xml:space="preserve"> Правил полного и (или) частичного ограничения режима потребления, может выдать первичному получателю команд об аварийных ограничениях диспетчерскую команду об отключении электросетевого оборудования и (или) линий электропередачи, питающих </w:t>
      </w:r>
      <w:proofErr w:type="spellStart"/>
      <w:r>
        <w:t>энергопринимающие</w:t>
      </w:r>
      <w:proofErr w:type="spellEnd"/>
      <w:r>
        <w:t xml:space="preserve"> устройства потребителей, включенных в указанный в </w:t>
      </w:r>
      <w:hyperlink r:id="rId55" w:history="1">
        <w:r>
          <w:rPr>
            <w:color w:val="0000FF"/>
          </w:rPr>
          <w:t>пункте 40</w:t>
        </w:r>
        <w:proofErr w:type="gramEnd"/>
      </w:hyperlink>
      <w:r>
        <w:t xml:space="preserve"> Правил полного и (или) частичного ограничения режима потребления перечень.</w:t>
      </w:r>
    </w:p>
    <w:p w:rsidR="00AF1D1D" w:rsidRDefault="00AF1D1D">
      <w:pPr>
        <w:pStyle w:val="ConsPlusNormal"/>
        <w:spacing w:before="220"/>
        <w:ind w:firstLine="540"/>
        <w:jc w:val="both"/>
      </w:pPr>
      <w:proofErr w:type="gramStart"/>
      <w:r>
        <w:t>Указанный перечень формируется первичным получателем команд об аварийных ограничениях (с учетом информации, полученной от вторичных получателей команд об аварийных ограничениях) по заданию диспетчерского центра, согласовывается с диспетчерским центром и утверждается первичным получателем команд об аварийных ограничениях в срок не позднее 15 календарных дней со дня получения соответствующего задания от диспетчерского центра.</w:t>
      </w:r>
      <w:proofErr w:type="gramEnd"/>
    </w:p>
    <w:p w:rsidR="00AF1D1D" w:rsidRDefault="00AF1D1D">
      <w:pPr>
        <w:pStyle w:val="ConsPlusNormal"/>
        <w:jc w:val="both"/>
      </w:pPr>
      <w:r>
        <w:t xml:space="preserve">(абзац введен </w:t>
      </w:r>
      <w:hyperlink r:id="rId56" w:history="1">
        <w:r>
          <w:rPr>
            <w:color w:val="0000FF"/>
          </w:rPr>
          <w:t>Приказом</w:t>
        </w:r>
      </w:hyperlink>
      <w:r>
        <w:t xml:space="preserve"> Минэнерго России от 18.10.2018 N 898)</w:t>
      </w:r>
    </w:p>
    <w:p w:rsidR="00AF1D1D" w:rsidRDefault="00AF1D1D">
      <w:pPr>
        <w:pStyle w:val="ConsPlusNormal"/>
        <w:spacing w:before="220"/>
        <w:ind w:firstLine="540"/>
        <w:jc w:val="both"/>
      </w:pPr>
      <w:proofErr w:type="gramStart"/>
      <w:r>
        <w:t>Для формирования перечня вторичные получатели команд об аварийных ограничениях представляют информацию о потребителях электрической энергии, нагрузка потребления которых может быть отключена по диспетчерской команде диспетчерского центра, но которые не включены в утвержденные графики аварийного ограничения, в срок не позднее 7 календарных дней со дня, следующего за днем получения запроса от первичного получателя команд об аварийных ограничениях.</w:t>
      </w:r>
      <w:proofErr w:type="gramEnd"/>
    </w:p>
    <w:p w:rsidR="00AF1D1D" w:rsidRDefault="00AF1D1D">
      <w:pPr>
        <w:pStyle w:val="ConsPlusNormal"/>
        <w:jc w:val="both"/>
      </w:pPr>
      <w:r>
        <w:t xml:space="preserve">(абзац введен </w:t>
      </w:r>
      <w:hyperlink r:id="rId57" w:history="1">
        <w:r>
          <w:rPr>
            <w:color w:val="0000FF"/>
          </w:rPr>
          <w:t>Приказом</w:t>
        </w:r>
      </w:hyperlink>
      <w:r>
        <w:t xml:space="preserve"> Минэнерго России от 18.10.2018 N 898)</w:t>
      </w:r>
    </w:p>
    <w:p w:rsidR="00AF1D1D" w:rsidRDefault="00AF1D1D">
      <w:pPr>
        <w:pStyle w:val="ConsPlusNormal"/>
        <w:spacing w:before="220"/>
        <w:ind w:firstLine="540"/>
        <w:jc w:val="both"/>
      </w:pPr>
      <w:r>
        <w:t xml:space="preserve">Утвержденный перечень направляется первичным получателем команд об аварийных ограничениях в диспетчерский центр в срок, не превышающий 2 календарных дней со дня его утверждения, а также доводится до потребителей, включенных в такой перечень, в течение 5 календарных дней со дня его утверждения, но не </w:t>
      </w:r>
      <w:proofErr w:type="gramStart"/>
      <w:r>
        <w:t>позднее</w:t>
      </w:r>
      <w:proofErr w:type="gramEnd"/>
      <w:r>
        <w:t xml:space="preserve"> чем за 2 календарных дня до введения перечня в действие.</w:t>
      </w:r>
    </w:p>
    <w:p w:rsidR="00AF1D1D" w:rsidRDefault="00AF1D1D">
      <w:pPr>
        <w:pStyle w:val="ConsPlusNormal"/>
        <w:jc w:val="both"/>
      </w:pPr>
      <w:r>
        <w:t xml:space="preserve">(абзац введен </w:t>
      </w:r>
      <w:hyperlink r:id="rId58" w:history="1">
        <w:r>
          <w:rPr>
            <w:color w:val="0000FF"/>
          </w:rPr>
          <w:t>Приказом</w:t>
        </w:r>
      </w:hyperlink>
      <w:r>
        <w:t xml:space="preserve"> Минэнерго России от 18.10.2018 N 898)</w:t>
      </w:r>
    </w:p>
    <w:p w:rsidR="00AF1D1D" w:rsidRDefault="00AF1D1D">
      <w:pPr>
        <w:pStyle w:val="ConsPlusNormal"/>
        <w:spacing w:before="220"/>
        <w:ind w:firstLine="540"/>
        <w:jc w:val="both"/>
      </w:pPr>
      <w:r>
        <w:t xml:space="preserve">41. При наличии условий и оснований, предусмотренных </w:t>
      </w:r>
      <w:hyperlink r:id="rId59" w:history="1">
        <w:r>
          <w:rPr>
            <w:color w:val="0000FF"/>
          </w:rPr>
          <w:t>пунктом 41</w:t>
        </w:r>
      </w:hyperlink>
      <w:r>
        <w:t xml:space="preserve"> Правил полного и (или) частичного ограничения режима потребления, сетевая организация самостоятельно вводит в действие графики временного отключения потребления. Непосредственно после ввода указанных графиков сетевая организация сообщает об этом соответствующему диспетчерскому центру. О вводе графиков временного отключения потребления сетевая организация также уведомляет организации, указанные в </w:t>
      </w:r>
      <w:hyperlink w:anchor="P196" w:history="1">
        <w:r>
          <w:rPr>
            <w:color w:val="0000FF"/>
          </w:rPr>
          <w:t>пункте 39</w:t>
        </w:r>
      </w:hyperlink>
      <w:r>
        <w:t xml:space="preserve"> настоящих Правил, в установленном указанным пунктом порядке.</w:t>
      </w:r>
    </w:p>
    <w:p w:rsidR="00AF1D1D" w:rsidRDefault="00AF1D1D">
      <w:pPr>
        <w:pStyle w:val="ConsPlusNormal"/>
        <w:spacing w:before="220"/>
        <w:ind w:firstLine="540"/>
        <w:jc w:val="both"/>
      </w:pPr>
      <w:r>
        <w:t xml:space="preserve">42. В период действия аварийного ограничения первичные и вторичные получатели команд об аварийных ограничениях, осуществляющие фактические действия по вводу графиков аварийного ограничения, контролируют режим потребления электрической энергии с использованием всех доступных средств. Вторичные получатели команд об аварийных </w:t>
      </w:r>
      <w:r>
        <w:lastRenderedPageBreak/>
        <w:t xml:space="preserve">ограничениях и потребители незамедлительно информируют первичного получателя команд об аварийных </w:t>
      </w:r>
      <w:proofErr w:type="gramStart"/>
      <w:r>
        <w:t>ограничениях</w:t>
      </w:r>
      <w:proofErr w:type="gramEnd"/>
      <w:r>
        <w:t xml:space="preserve"> о состоянии режима потребления электрической энергии и фактической величине введенных ими аварийных ограничений.</w:t>
      </w:r>
    </w:p>
    <w:p w:rsidR="00AF1D1D" w:rsidRDefault="00AF1D1D">
      <w:pPr>
        <w:pStyle w:val="ConsPlusNormal"/>
        <w:spacing w:before="220"/>
        <w:ind w:firstLine="540"/>
        <w:jc w:val="both"/>
      </w:pPr>
      <w:proofErr w:type="gramStart"/>
      <w:r>
        <w:t xml:space="preserve">Первичные получатели команд об аварийных ограничениях (в случаях, указанных в </w:t>
      </w:r>
      <w:hyperlink w:anchor="P189" w:history="1">
        <w:r>
          <w:rPr>
            <w:color w:val="0000FF"/>
          </w:rPr>
          <w:t>абзаце втором пункта 36</w:t>
        </w:r>
      </w:hyperlink>
      <w:r>
        <w:t xml:space="preserve"> настоящих Правил, также собственники или иные законные владельцы объектов по производству электрической энергии, к которым технологически присоединены </w:t>
      </w:r>
      <w:proofErr w:type="spellStart"/>
      <w:r>
        <w:t>энергопринимающие</w:t>
      </w:r>
      <w:proofErr w:type="spellEnd"/>
      <w:r>
        <w:t xml:space="preserve"> устройства потребителей, или непосредственно потребители) незамедлительно информируют о реализации графиков аварийного ограничения, состоянии режима потребления электрической энергии (мощности) соответствующие диспетчерские центры и представляют им сведения о фактической величине</w:t>
      </w:r>
      <w:proofErr w:type="gramEnd"/>
      <w:r>
        <w:t xml:space="preserve"> аварийного ограничения.</w:t>
      </w:r>
    </w:p>
    <w:p w:rsidR="00AF1D1D" w:rsidRDefault="00AF1D1D">
      <w:pPr>
        <w:pStyle w:val="ConsPlusNormal"/>
        <w:ind w:firstLine="540"/>
        <w:jc w:val="both"/>
      </w:pPr>
    </w:p>
    <w:p w:rsidR="00AF1D1D" w:rsidRDefault="00AF1D1D">
      <w:pPr>
        <w:pStyle w:val="ConsPlusTitle"/>
        <w:jc w:val="center"/>
        <w:outlineLvl w:val="1"/>
      </w:pPr>
      <w:r>
        <w:t>IV. Правила использования противоаварийной автоматики</w:t>
      </w:r>
    </w:p>
    <w:p w:rsidR="00AF1D1D" w:rsidRDefault="00AF1D1D">
      <w:pPr>
        <w:pStyle w:val="ConsPlusNormal"/>
        <w:ind w:firstLine="540"/>
        <w:jc w:val="both"/>
      </w:pPr>
    </w:p>
    <w:p w:rsidR="00AF1D1D" w:rsidRDefault="00AF1D1D">
      <w:pPr>
        <w:pStyle w:val="ConsPlusNormal"/>
        <w:ind w:firstLine="540"/>
        <w:jc w:val="both"/>
      </w:pPr>
      <w:r>
        <w:t xml:space="preserve">43. В целях предотвращения возникновения, развития и ликвидации аварийных электроэнергетических режимов и предотвращения массовых отключений потребителей вследствие недопустимого снижения частоты электрического тока или напряжения (возникновения лавины частоты или напряжения), повреждения электросетевого оборудования вследствие перегрузки, нарушения устойчивости энергосистемы и </w:t>
      </w:r>
      <w:proofErr w:type="gramStart"/>
      <w:r>
        <w:t>ее</w:t>
      </w:r>
      <w:proofErr w:type="gramEnd"/>
      <w:r>
        <w:t xml:space="preserve"> отдельных </w:t>
      </w:r>
      <w:proofErr w:type="spellStart"/>
      <w:r>
        <w:t>энергоузлов</w:t>
      </w:r>
      <w:proofErr w:type="spellEnd"/>
      <w:r>
        <w:t>, используется противоаварийная автоматика, действующая на отключение нагрузки потребителей.</w:t>
      </w:r>
    </w:p>
    <w:p w:rsidR="00AF1D1D" w:rsidRDefault="00AF1D1D">
      <w:pPr>
        <w:pStyle w:val="ConsPlusNormal"/>
        <w:spacing w:before="220"/>
        <w:ind w:firstLine="540"/>
        <w:jc w:val="both"/>
      </w:pPr>
      <w:r>
        <w:t xml:space="preserve">44. </w:t>
      </w:r>
      <w:proofErr w:type="gramStart"/>
      <w:r>
        <w:t xml:space="preserve">Диспетчерские центры с соблюдением требований </w:t>
      </w:r>
      <w:hyperlink r:id="rId60" w:history="1">
        <w:r>
          <w:rPr>
            <w:color w:val="0000FF"/>
          </w:rPr>
          <w:t>пункта 46</w:t>
        </w:r>
      </w:hyperlink>
      <w:r>
        <w:t xml:space="preserve"> Правил полного и (или) частичного ограничения режима потребления определяют необходимость применения противоаварийной автоматики, действующей на отключение нагрузки потребителей, ее тип, факторы запуска и объемы управляющих воздействий, а также, при необходимости, место ее установки и объекты воздействия и выдают определенным ими сетевым организациям, иным собственникам и законным владельцам объектов электросетевого хозяйства, собственникам или иным</w:t>
      </w:r>
      <w:proofErr w:type="gramEnd"/>
      <w:r>
        <w:t xml:space="preserve"> законным владельцам электростанций либо непосредственно потребителям обязательные для выполнения задания по объемам нагрузки потребителей, подключаемой под действие противоаварийной автоматики, структуре противоаварийной автоматики, алгоритмам функционирования и параметрам настройки (</w:t>
      </w:r>
      <w:proofErr w:type="spellStart"/>
      <w:r>
        <w:t>уставкам</w:t>
      </w:r>
      <w:proofErr w:type="spellEnd"/>
      <w:r>
        <w:t xml:space="preserve"> срабатывания) устройств и комплексов противоаварийной автоматики, действующей на отключение нагрузки потребителей (далее - задания по противоаварийной автоматике, действующей на отключение нагрузки).</w:t>
      </w:r>
    </w:p>
    <w:p w:rsidR="00AF1D1D" w:rsidRDefault="00AF1D1D">
      <w:pPr>
        <w:pStyle w:val="ConsPlusNormal"/>
        <w:spacing w:before="220"/>
        <w:ind w:firstLine="540"/>
        <w:jc w:val="both"/>
      </w:pPr>
      <w:r>
        <w:t>Включаемые в задания по противоаварийной автоматике, действующей на отключение нагрузки, требования определяются диспетчерскими центрами с учетом технических особенностей соответствующих операционных зон и условий их работы в составе Единой энергетической системы России (технологически изолированной территориальной электроэнергетической системы).</w:t>
      </w:r>
    </w:p>
    <w:p w:rsidR="00AF1D1D" w:rsidRDefault="00AF1D1D">
      <w:pPr>
        <w:pStyle w:val="ConsPlusNormal"/>
        <w:spacing w:before="220"/>
        <w:ind w:firstLine="540"/>
        <w:jc w:val="both"/>
      </w:pPr>
      <w:r>
        <w:t>45. Выдаваемые диспетчерскими центрами задания по противоаварийной автоматике, действующей на отключение нагрузки, предусматривающие изменение параметров настройки (</w:t>
      </w:r>
      <w:proofErr w:type="spellStart"/>
      <w:r>
        <w:t>уставок</w:t>
      </w:r>
      <w:proofErr w:type="spellEnd"/>
      <w:r>
        <w:t xml:space="preserve"> срабатывания) и (или) алгоритмов функционирования устройств и комплексов противоаварийной автоматики, действующей на отключение нагрузки потребителей, выполняются:</w:t>
      </w:r>
    </w:p>
    <w:p w:rsidR="00AF1D1D" w:rsidRDefault="00AF1D1D">
      <w:pPr>
        <w:pStyle w:val="ConsPlusNormal"/>
        <w:spacing w:before="220"/>
        <w:ind w:firstLine="540"/>
        <w:jc w:val="both"/>
      </w:pPr>
      <w:r>
        <w:t>в установленные такими заданиями сроки - в случае, если изменение параметров настройки (</w:t>
      </w:r>
      <w:proofErr w:type="spellStart"/>
      <w:r>
        <w:t>уставок</w:t>
      </w:r>
      <w:proofErr w:type="spellEnd"/>
      <w:r>
        <w:t xml:space="preserve"> срабатывания) и (или) алгоритмов функционирования может быть реализовано с использованием существующих аппаратных средств;</w:t>
      </w:r>
    </w:p>
    <w:p w:rsidR="00AF1D1D" w:rsidRDefault="00AF1D1D">
      <w:pPr>
        <w:pStyle w:val="ConsPlusNormal"/>
        <w:spacing w:before="220"/>
        <w:ind w:firstLine="540"/>
        <w:jc w:val="both"/>
      </w:pPr>
      <w:r>
        <w:t xml:space="preserve">в срок не более 5 месяцев </w:t>
      </w:r>
      <w:proofErr w:type="gramStart"/>
      <w:r>
        <w:t>с даты получения</w:t>
      </w:r>
      <w:proofErr w:type="gramEnd"/>
      <w:r>
        <w:t xml:space="preserve"> задания - в случае, если задание выдано на настройку устройств автоматической частотной разгрузки или устройств частотного автоматического повторного включения (в том числе на увеличение объемов управляющих воздействий таких устройств), и оно не может быть реализовано с использованием существующих аппаратных средств;</w:t>
      </w:r>
    </w:p>
    <w:p w:rsidR="00AF1D1D" w:rsidRDefault="00AF1D1D">
      <w:pPr>
        <w:pStyle w:val="ConsPlusNormal"/>
        <w:spacing w:before="220"/>
        <w:ind w:firstLine="540"/>
        <w:jc w:val="both"/>
      </w:pPr>
      <w:r>
        <w:lastRenderedPageBreak/>
        <w:t>в сроки, согласованные субъектами электроэнергетики или потребителями, получившими такое задание, с диспетчерским центром - в иных случаях, когда изменение параметров настройки (</w:t>
      </w:r>
      <w:proofErr w:type="spellStart"/>
      <w:r>
        <w:t>уставок</w:t>
      </w:r>
      <w:proofErr w:type="spellEnd"/>
      <w:r>
        <w:t xml:space="preserve"> срабатывания) и (или) алгоритмов функционирования не может быть реализовано с использованием существующих аппаратных средств.</w:t>
      </w:r>
    </w:p>
    <w:p w:rsidR="00AF1D1D" w:rsidRDefault="00AF1D1D">
      <w:pPr>
        <w:pStyle w:val="ConsPlusNormal"/>
        <w:spacing w:before="220"/>
        <w:ind w:firstLine="540"/>
        <w:jc w:val="both"/>
      </w:pPr>
      <w:r>
        <w:t>46. Информация о выполнении заданий по противоаварийной автоматике, действующей на отключение нагрузки, доводится получившими их субъектами электроэнергетики и потребителями до сведения соответствующего диспетчерского центра в установленные им сроки.</w:t>
      </w:r>
    </w:p>
    <w:p w:rsidR="00AF1D1D" w:rsidRDefault="00AF1D1D">
      <w:pPr>
        <w:pStyle w:val="ConsPlusNormal"/>
        <w:spacing w:before="220"/>
        <w:ind w:firstLine="540"/>
        <w:jc w:val="both"/>
      </w:pPr>
      <w:bookmarkStart w:id="14" w:name="P218"/>
      <w:bookmarkEnd w:id="14"/>
      <w:proofErr w:type="gramStart"/>
      <w:r>
        <w:t xml:space="preserve">Сведения о выполнении заданий диспетчерского центра субъекта оперативно-диспетчерского управления в электроэнергетике по параметрам настройки автоматики частотной разгрузки и о прогнозных объемах управляющих воздействий автоматики частотной разгрузки в предстоящий осенне-зимний период направляются в диспетчерский центр субъектами электроэнергетики и потребителями, которым диспетчерским центром было выдано соответствующее задание, ежегодно до 1 сентября в соответствии с </w:t>
      </w:r>
      <w:hyperlink w:anchor="P1244" w:history="1">
        <w:r>
          <w:rPr>
            <w:color w:val="0000FF"/>
          </w:rPr>
          <w:t>приложением N 9</w:t>
        </w:r>
      </w:hyperlink>
      <w:r>
        <w:t xml:space="preserve"> к настоящим Правилам.</w:t>
      </w:r>
      <w:proofErr w:type="gramEnd"/>
    </w:p>
    <w:p w:rsidR="00AF1D1D" w:rsidRDefault="00AF1D1D">
      <w:pPr>
        <w:pStyle w:val="ConsPlusNormal"/>
        <w:spacing w:before="220"/>
        <w:ind w:firstLine="540"/>
        <w:jc w:val="both"/>
      </w:pPr>
      <w:r>
        <w:t xml:space="preserve">Указанные в </w:t>
      </w:r>
      <w:hyperlink w:anchor="P218" w:history="1">
        <w:r>
          <w:rPr>
            <w:color w:val="0000FF"/>
          </w:rPr>
          <w:t>абзаце втором</w:t>
        </w:r>
      </w:hyperlink>
      <w:r>
        <w:t xml:space="preserve"> настоящего пункта субъекты электроэнергетики и потребители также представляют соответствующему диспетчерскому центру сведения о настройке и объемах управляющих воздействий автоматики частотной разгрузки и иных видов противоаварийной автоматики по данным контрольных и внеочередных замеров в следующие сроки:</w:t>
      </w:r>
    </w:p>
    <w:p w:rsidR="00AF1D1D" w:rsidRDefault="00AF1D1D">
      <w:pPr>
        <w:pStyle w:val="ConsPlusNormal"/>
        <w:spacing w:before="220"/>
        <w:ind w:firstLine="540"/>
        <w:jc w:val="both"/>
      </w:pPr>
      <w:r>
        <w:t xml:space="preserve">ежегодно до 1 сентября отчетного года и до 20 февраля года, следующего </w:t>
      </w:r>
      <w:proofErr w:type="gramStart"/>
      <w:r>
        <w:t>за</w:t>
      </w:r>
      <w:proofErr w:type="gramEnd"/>
      <w:r>
        <w:t xml:space="preserve"> отчетным, - по данным контрольных замеров;</w:t>
      </w:r>
    </w:p>
    <w:p w:rsidR="00AF1D1D" w:rsidRDefault="00AF1D1D">
      <w:pPr>
        <w:pStyle w:val="ConsPlusNormal"/>
        <w:spacing w:before="220"/>
        <w:ind w:firstLine="540"/>
        <w:jc w:val="both"/>
      </w:pPr>
      <w:r>
        <w:t xml:space="preserve">в течение 10 рабочих дней </w:t>
      </w:r>
      <w:proofErr w:type="gramStart"/>
      <w:r>
        <w:t>с даты проведения</w:t>
      </w:r>
      <w:proofErr w:type="gramEnd"/>
      <w:r>
        <w:t xml:space="preserve"> замера - по данным внеочередных замеров;</w:t>
      </w:r>
    </w:p>
    <w:p w:rsidR="00AF1D1D" w:rsidRDefault="00AF1D1D">
      <w:pPr>
        <w:pStyle w:val="ConsPlusNormal"/>
        <w:spacing w:before="220"/>
        <w:ind w:firstLine="540"/>
        <w:jc w:val="both"/>
      </w:pPr>
      <w:r>
        <w:t xml:space="preserve">по требованию диспетчерского центра - в порядке и сроки, предусмотренные </w:t>
      </w:r>
      <w:hyperlink r:id="rId61" w:history="1">
        <w:r>
          <w:rPr>
            <w:color w:val="0000FF"/>
          </w:rPr>
          <w:t>пунктом 46</w:t>
        </w:r>
      </w:hyperlink>
      <w:r>
        <w:t xml:space="preserve"> Правил полного и (или) частичного ограничения режима потребления.</w:t>
      </w:r>
    </w:p>
    <w:p w:rsidR="00AF1D1D" w:rsidRDefault="00AF1D1D">
      <w:pPr>
        <w:pStyle w:val="ConsPlusNormal"/>
        <w:spacing w:before="220"/>
        <w:ind w:firstLine="540"/>
        <w:jc w:val="both"/>
      </w:pPr>
      <w:r>
        <w:t xml:space="preserve">Указанные сведения предоставляются в диспетчерский центр в соответствии с </w:t>
      </w:r>
      <w:hyperlink w:anchor="P1834" w:history="1">
        <w:r>
          <w:rPr>
            <w:color w:val="0000FF"/>
          </w:rPr>
          <w:t>приложением N 10</w:t>
        </w:r>
      </w:hyperlink>
      <w:r>
        <w:t xml:space="preserve"> к настоящим Правилам.</w:t>
      </w:r>
    </w:p>
    <w:p w:rsidR="00AF1D1D" w:rsidRDefault="00AF1D1D">
      <w:pPr>
        <w:pStyle w:val="ConsPlusNormal"/>
        <w:jc w:val="both"/>
      </w:pPr>
      <w:r>
        <w:t xml:space="preserve">(п. 46 в ред. </w:t>
      </w:r>
      <w:hyperlink r:id="rId62" w:history="1">
        <w:r>
          <w:rPr>
            <w:color w:val="0000FF"/>
          </w:rPr>
          <w:t>Приказа</w:t>
        </w:r>
      </w:hyperlink>
      <w:r>
        <w:t xml:space="preserve"> Минэнерго России от 18.10.2018 N 898)</w:t>
      </w:r>
    </w:p>
    <w:p w:rsidR="00AF1D1D" w:rsidRDefault="00AF1D1D">
      <w:pPr>
        <w:pStyle w:val="ConsPlusNormal"/>
        <w:spacing w:before="220"/>
        <w:ind w:firstLine="540"/>
        <w:jc w:val="both"/>
      </w:pPr>
      <w:r>
        <w:t xml:space="preserve">47. </w:t>
      </w:r>
      <w:proofErr w:type="gramStart"/>
      <w:r>
        <w:t>Субъекты электроэнергетики и потребители должны обеспечивать размещение и эксплуатацию принадлежащих им на праве собственности или ином законном основании устройств противоаварийной автоматики, действующей на отключение нагрузки потребителей, в том числе их сохранность, надежное функционирование, а также возможность реализации управляющих воздействий указанной противоаварийной автоматики в соответствии с требованиями диспетчерского центра, если договором оказания услуг по передаче электрической энергии не предусмотрено, что обязанность</w:t>
      </w:r>
      <w:proofErr w:type="gramEnd"/>
      <w:r>
        <w:t xml:space="preserve"> по обеспечению размещения и эксплуатации устрой</w:t>
      </w:r>
      <w:proofErr w:type="gramStart"/>
      <w:r>
        <w:t>ств пр</w:t>
      </w:r>
      <w:proofErr w:type="gramEnd"/>
      <w:r>
        <w:t>отивоаварийной автоматики, а также возможность реализации управляющих воздействий противоаварийной автоматики, возложена на сетевую организацию.</w:t>
      </w:r>
    </w:p>
    <w:p w:rsidR="00AF1D1D" w:rsidRDefault="00AF1D1D">
      <w:pPr>
        <w:pStyle w:val="ConsPlusNormal"/>
        <w:spacing w:before="220"/>
        <w:ind w:firstLine="540"/>
        <w:jc w:val="both"/>
      </w:pPr>
      <w:r>
        <w:t xml:space="preserve">48. </w:t>
      </w:r>
      <w:proofErr w:type="gramStart"/>
      <w:r>
        <w:t>В случае если при заключении между потребителем и сетевой организацией договора об осуществлении технологического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к устройствам противоаварийной автоматики, действующей на отключение нагрузки, соответствующие условия предусматриваются договором об оказании услуг по передаче электрической энергии между теми же сторонами (в случае урегулирования в интересах потребителя отношений</w:t>
      </w:r>
      <w:proofErr w:type="gramEnd"/>
      <w:r>
        <w:t xml:space="preserve"> по передаче электрической энергии гарантирующим поставщиком (</w:t>
      </w:r>
      <w:proofErr w:type="spellStart"/>
      <w:r>
        <w:t>энергосбытовой</w:t>
      </w:r>
      <w:proofErr w:type="spellEnd"/>
      <w:r>
        <w:t xml:space="preserve"> или </w:t>
      </w:r>
      <w:proofErr w:type="spellStart"/>
      <w:r>
        <w:t>энергоснабжающей</w:t>
      </w:r>
      <w:proofErr w:type="spellEnd"/>
      <w:r>
        <w:t xml:space="preserve"> организацией) - договором об оказании услуг по передаче электрической энергии и договором энергоснабжения).</w:t>
      </w:r>
    </w:p>
    <w:p w:rsidR="00AF1D1D" w:rsidRDefault="00AF1D1D">
      <w:pPr>
        <w:pStyle w:val="ConsPlusNormal"/>
        <w:spacing w:before="220"/>
        <w:ind w:firstLine="540"/>
        <w:jc w:val="both"/>
      </w:pPr>
      <w:r>
        <w:t xml:space="preserve">Мероприятия по оснащению энергопринимающих устройств потребителей устройствами противоаварийной автоматики осуществляются сетевой организацией в соответствии с </w:t>
      </w:r>
      <w:r>
        <w:lastRenderedPageBreak/>
        <w:t>полученным от диспетчерского центра заданием по противоаварийной автоматике, действующей на отключение нагрузки, на основании указанных условий договора, если по согласованию между сетевой организацией и потребителем не установлено, что соответствующие мероприятия выполняет потребитель.</w:t>
      </w:r>
    </w:p>
    <w:p w:rsidR="00AF1D1D" w:rsidRDefault="00AF1D1D">
      <w:pPr>
        <w:pStyle w:val="ConsPlusNormal"/>
        <w:spacing w:before="220"/>
        <w:ind w:firstLine="540"/>
        <w:jc w:val="both"/>
      </w:pPr>
      <w:r>
        <w:t xml:space="preserve">49. Под действие противоаварийной автоматики, действующей на отключение нагрузки потребителей, могут быть подключены </w:t>
      </w:r>
      <w:proofErr w:type="spellStart"/>
      <w:r>
        <w:t>энергопринимающие</w:t>
      </w:r>
      <w:proofErr w:type="spellEnd"/>
      <w:r>
        <w:t xml:space="preserve"> устройства потребителей всех категорий надежности электроснабжения.</w:t>
      </w:r>
    </w:p>
    <w:p w:rsidR="00AF1D1D" w:rsidRDefault="00AF1D1D">
      <w:pPr>
        <w:pStyle w:val="ConsPlusNormal"/>
        <w:spacing w:before="220"/>
        <w:ind w:firstLine="540"/>
        <w:jc w:val="both"/>
      </w:pPr>
      <w:r>
        <w:t>50. При использовании противоаварийной автоматики, действующей на отключение нагрузки потребителей, минимально необходимый уровень потребления электрической энергии в соответствии с категорией надежности электроснабжения этого потребителя, уровнем аварийной и (или) технологической брони обеспечивается путем использования потребителем автономных резервных источников питания с автоматическим запуском.</w:t>
      </w:r>
    </w:p>
    <w:p w:rsidR="00AF1D1D" w:rsidRDefault="00AF1D1D">
      <w:pPr>
        <w:pStyle w:val="ConsPlusNormal"/>
        <w:spacing w:before="220"/>
        <w:ind w:firstLine="540"/>
        <w:jc w:val="both"/>
      </w:pPr>
      <w:r>
        <w:t>Автономные резервные источники питания в случае, если в силу необходимой потребителю категории надежности электроснабжения и (или) для обеспечения установленной потребителю аварийной и (или) технологической брони требуется их наличие, устанавливаются потребителем и поддерживаются им в состоянии готовности к использованию при введении аварийных ограничений или использовании противоаварийной автоматики.</w:t>
      </w:r>
    </w:p>
    <w:p w:rsidR="00AF1D1D" w:rsidRDefault="00AF1D1D">
      <w:pPr>
        <w:pStyle w:val="ConsPlusNormal"/>
        <w:spacing w:before="220"/>
        <w:ind w:firstLine="540"/>
        <w:jc w:val="both"/>
      </w:pPr>
      <w:r>
        <w:t xml:space="preserve">51. </w:t>
      </w:r>
      <w:proofErr w:type="gramStart"/>
      <w:r>
        <w:t>Сетевые организации, иные владельцы объектов электросетевого хозяйства, собственники и иные законные владельцы объектов по производству электрической энергии либо непосредственно потребители информируют диспетчерские центры о фактах запуска и срабатывания противоаварийной автоматики, действующей на отключение нагрузки потребителей, и фактических объемах нагрузки потребителей, отключенной действием устройств (комплексов) противоаварийной автоматики, в порядке и сроки, предусмотренные нормативными правовыми актами, договорами возмездного оказания услуг по оперативно-диспетчерскому</w:t>
      </w:r>
      <w:proofErr w:type="gramEnd"/>
      <w:r>
        <w:t xml:space="preserve"> управлению в электроэнергетике и соглашениями о технологическом взаимодействии в целях обеспечения надежности функционирования Единой энергетической системы России (технологически изолированных территориальных электроэнергетических систем).</w:t>
      </w:r>
    </w:p>
    <w:p w:rsidR="00AF1D1D" w:rsidRDefault="00AF1D1D">
      <w:pPr>
        <w:pStyle w:val="ConsPlusNormal"/>
        <w:jc w:val="both"/>
      </w:pPr>
      <w:r>
        <w:t xml:space="preserve">(в ред. </w:t>
      </w:r>
      <w:hyperlink r:id="rId63" w:history="1">
        <w:r>
          <w:rPr>
            <w:color w:val="0000FF"/>
          </w:rPr>
          <w:t>Приказа</w:t>
        </w:r>
      </w:hyperlink>
      <w:r>
        <w:t xml:space="preserve"> Минэнерго России от 18.10.2018 N 898)</w:t>
      </w:r>
    </w:p>
    <w:p w:rsidR="00AF1D1D" w:rsidRDefault="00AF1D1D">
      <w:pPr>
        <w:pStyle w:val="ConsPlusNormal"/>
        <w:ind w:firstLine="540"/>
        <w:jc w:val="both"/>
      </w:pPr>
    </w:p>
    <w:p w:rsidR="00AF1D1D" w:rsidRDefault="00AF1D1D">
      <w:pPr>
        <w:pStyle w:val="ConsPlusTitle"/>
        <w:jc w:val="center"/>
        <w:outlineLvl w:val="1"/>
      </w:pPr>
      <w:r>
        <w:t>V. Порядок определения величины технологической</w:t>
      </w:r>
    </w:p>
    <w:p w:rsidR="00AF1D1D" w:rsidRDefault="00AF1D1D">
      <w:pPr>
        <w:pStyle w:val="ConsPlusTitle"/>
        <w:jc w:val="center"/>
      </w:pPr>
      <w:r>
        <w:t xml:space="preserve">и (или) аварийной брони и требования к </w:t>
      </w:r>
      <w:proofErr w:type="spellStart"/>
      <w:r>
        <w:t>энергопринимающим</w:t>
      </w:r>
      <w:proofErr w:type="spellEnd"/>
    </w:p>
    <w:p w:rsidR="00AF1D1D" w:rsidRDefault="00AF1D1D">
      <w:pPr>
        <w:pStyle w:val="ConsPlusTitle"/>
        <w:jc w:val="center"/>
      </w:pPr>
      <w:r>
        <w:t xml:space="preserve">устройствам, подключенным к токоприемникам </w:t>
      </w:r>
      <w:proofErr w:type="gramStart"/>
      <w:r>
        <w:t>технологической</w:t>
      </w:r>
      <w:proofErr w:type="gramEnd"/>
    </w:p>
    <w:p w:rsidR="00AF1D1D" w:rsidRDefault="00AF1D1D">
      <w:pPr>
        <w:pStyle w:val="ConsPlusTitle"/>
        <w:jc w:val="center"/>
      </w:pPr>
      <w:r>
        <w:t>и (или) аварийной брони</w:t>
      </w:r>
    </w:p>
    <w:p w:rsidR="00AF1D1D" w:rsidRDefault="00AF1D1D">
      <w:pPr>
        <w:pStyle w:val="ConsPlusNormal"/>
        <w:ind w:firstLine="540"/>
        <w:jc w:val="both"/>
      </w:pPr>
    </w:p>
    <w:p w:rsidR="00AF1D1D" w:rsidRDefault="00AF1D1D">
      <w:pPr>
        <w:pStyle w:val="ConsPlusNormal"/>
        <w:ind w:firstLine="540"/>
        <w:jc w:val="both"/>
      </w:pPr>
      <w:r>
        <w:t xml:space="preserve">52. </w:t>
      </w:r>
      <w:proofErr w:type="gramStart"/>
      <w:r>
        <w:t xml:space="preserve">Величина технологической и (или) аварийной брони устанавливается в соответствии с </w:t>
      </w:r>
      <w:hyperlink r:id="rId64" w:history="1">
        <w:r>
          <w:rPr>
            <w:color w:val="0000FF"/>
          </w:rPr>
          <w:t>Правилами</w:t>
        </w:r>
      </w:hyperlink>
      <w:r>
        <w:t xml:space="preserve"> недискриминационного доступа к услугам по передаче электрической энергии, </w:t>
      </w:r>
      <w:hyperlink r:id="rId65" w:history="1">
        <w:r>
          <w:rPr>
            <w:color w:val="0000FF"/>
          </w:rPr>
          <w:t>Правилами</w:t>
        </w:r>
      </w:hyperlink>
      <w:r>
        <w:t xml:space="preserve"> технологического присоединения, а также настоящими Правилами для обеспечения предотвращения экономических, экологических, социальных последствий ограничения режима потребления (возникновения угрозы жизни и здоровью людей, экологической безопасности, безопасности государства и (или) необратимого нарушения непрерывных технологических процессов, используемых в производственном цикле).</w:t>
      </w:r>
      <w:proofErr w:type="gramEnd"/>
    </w:p>
    <w:p w:rsidR="00AF1D1D" w:rsidRDefault="00AF1D1D">
      <w:pPr>
        <w:pStyle w:val="ConsPlusNormal"/>
        <w:spacing w:before="220"/>
        <w:ind w:firstLine="540"/>
        <w:jc w:val="both"/>
      </w:pPr>
      <w:r>
        <w:t xml:space="preserve">53. </w:t>
      </w:r>
      <w:proofErr w:type="gramStart"/>
      <w:r>
        <w:t>Величина технологической брони определяется как минимальный расход электрической энергии (наименьшая потребляемая мощность) и продолжительность времени, необходимые для завершения технологического процесса, цикла производства потребителя, использующего в производственном цикле непрерывные технологические процессы, внезапное прекращение которых вызывает необратимое нарушение технологического процесса и (или) опасность для жизни людей, окружающей среды, после чего может быть произведено отключение соответствующих энергопринимающих устройств, с учетом следующего.</w:t>
      </w:r>
      <w:proofErr w:type="gramEnd"/>
    </w:p>
    <w:p w:rsidR="00AF1D1D" w:rsidRDefault="00AF1D1D">
      <w:pPr>
        <w:pStyle w:val="ConsPlusNormal"/>
        <w:spacing w:before="220"/>
        <w:ind w:firstLine="540"/>
        <w:jc w:val="both"/>
      </w:pPr>
      <w:r>
        <w:lastRenderedPageBreak/>
        <w:t xml:space="preserve">Продолжительность времени, необходимая вышеуказанному потребителю для завершения технологического процесса, цикла производства, устанавливается на основании проектной документации, а при ее отсутствии определяется по взаимному согласованию сетевой организации и потребителя в порядке, предусмотренном </w:t>
      </w:r>
      <w:hyperlink r:id="rId66" w:history="1">
        <w:r>
          <w:rPr>
            <w:color w:val="0000FF"/>
          </w:rPr>
          <w:t>Правилами</w:t>
        </w:r>
      </w:hyperlink>
      <w:r>
        <w:t xml:space="preserve"> недискриминационного доступа к услугам по передаче электрической энергии, </w:t>
      </w:r>
      <w:hyperlink r:id="rId67" w:history="1">
        <w:r>
          <w:rPr>
            <w:color w:val="0000FF"/>
          </w:rPr>
          <w:t>Правилами</w:t>
        </w:r>
      </w:hyperlink>
      <w:r>
        <w:t xml:space="preserve"> технологического присоединения.</w:t>
      </w:r>
    </w:p>
    <w:p w:rsidR="00AF1D1D" w:rsidRDefault="00AF1D1D">
      <w:pPr>
        <w:pStyle w:val="ConsPlusNormal"/>
        <w:spacing w:before="220"/>
        <w:ind w:firstLine="540"/>
        <w:jc w:val="both"/>
      </w:pPr>
      <w:proofErr w:type="gramStart"/>
      <w:r>
        <w:t xml:space="preserve">Наименьшая потребляемая мощность признается равной величине максимальной мощности токоприемников, необходимой для завершения технологического процесса, цикла производства в указанное время и определяемой на основании проектной документации, а при ее отсутствии - по взаимному согласованию между сетевой организацией и потребителем в порядке, предусмотренном </w:t>
      </w:r>
      <w:hyperlink r:id="rId68" w:history="1">
        <w:r>
          <w:rPr>
            <w:color w:val="0000FF"/>
          </w:rPr>
          <w:t>Правилами</w:t>
        </w:r>
      </w:hyperlink>
      <w:r>
        <w:t xml:space="preserve"> недискриминационного доступа к услугам по передаче электрической энергии, </w:t>
      </w:r>
      <w:hyperlink r:id="rId69" w:history="1">
        <w:r>
          <w:rPr>
            <w:color w:val="0000FF"/>
          </w:rPr>
          <w:t>Правилами</w:t>
        </w:r>
      </w:hyperlink>
      <w:r>
        <w:t xml:space="preserve"> технологического присоединения.</w:t>
      </w:r>
      <w:proofErr w:type="gramEnd"/>
    </w:p>
    <w:p w:rsidR="00AF1D1D" w:rsidRDefault="00AF1D1D">
      <w:pPr>
        <w:pStyle w:val="ConsPlusNormal"/>
        <w:spacing w:before="220"/>
        <w:ind w:firstLine="540"/>
        <w:jc w:val="both"/>
      </w:pPr>
      <w:r>
        <w:t xml:space="preserve">54. </w:t>
      </w:r>
      <w:proofErr w:type="gramStart"/>
      <w:r>
        <w:t>Величина аварийной брони определяется как минимальный расход электрической энергии (наименьшая потребляемая мощность) объектов потребителя с полностью остановленным технологическим процессом, обеспечивающий их безопасное для жизни и здоровья людей и окружающей среды состояние, и признается равной величине максимальной мощности токоприемников дежурного и охранного освещения, охранной и пожарной сигнализации, насосов пожаротушения, связи, аварийной вентиляции таких объектов, согласованной сетевой организацией и потребителем в порядке</w:t>
      </w:r>
      <w:proofErr w:type="gramEnd"/>
      <w:r>
        <w:t xml:space="preserve">, </w:t>
      </w:r>
      <w:proofErr w:type="gramStart"/>
      <w:r>
        <w:t>предусмотренном</w:t>
      </w:r>
      <w:proofErr w:type="gramEnd"/>
      <w:r>
        <w:t xml:space="preserve"> </w:t>
      </w:r>
      <w:hyperlink r:id="rId70" w:history="1">
        <w:r>
          <w:rPr>
            <w:color w:val="0000FF"/>
          </w:rPr>
          <w:t>Правилами</w:t>
        </w:r>
      </w:hyperlink>
      <w:r>
        <w:t xml:space="preserve"> недискриминационного доступа к услугам по передаче электрической энергии, </w:t>
      </w:r>
      <w:hyperlink r:id="rId71" w:history="1">
        <w:r>
          <w:rPr>
            <w:color w:val="0000FF"/>
          </w:rPr>
          <w:t>Правилами</w:t>
        </w:r>
      </w:hyperlink>
      <w:r>
        <w:t xml:space="preserve"> технологического присоединения.</w:t>
      </w:r>
    </w:p>
    <w:p w:rsidR="00AF1D1D" w:rsidRDefault="00AF1D1D">
      <w:pPr>
        <w:pStyle w:val="ConsPlusNormal"/>
        <w:spacing w:before="220"/>
        <w:ind w:firstLine="540"/>
        <w:jc w:val="both"/>
      </w:pPr>
      <w:r>
        <w:t>55. Объем минимально необходимых поставок электрической энергии потребителю при возникновении или угрозе возникновения аварийного электроэнергетического режима определяется в акте согласования технологической и (или) аварийной брони электроснабжения потребителя, являющемся неотъемлемым приложением к договору энергоснабжения (договору оказания услуг по передаче электрической энергии).</w:t>
      </w:r>
    </w:p>
    <w:p w:rsidR="00AF1D1D" w:rsidRDefault="00AF1D1D">
      <w:pPr>
        <w:pStyle w:val="ConsPlusNormal"/>
        <w:spacing w:before="220"/>
        <w:ind w:firstLine="540"/>
        <w:jc w:val="both"/>
      </w:pPr>
      <w:r>
        <w:t xml:space="preserve">56. Акт согласования технологической и (или) аварийной брони электроснабжения потребителя составляется в соответствии с </w:t>
      </w:r>
      <w:hyperlink w:anchor="P854" w:history="1">
        <w:r>
          <w:rPr>
            <w:color w:val="0000FF"/>
          </w:rPr>
          <w:t>приложением N 7</w:t>
        </w:r>
      </w:hyperlink>
      <w:r>
        <w:t xml:space="preserve"> к настоящим Правилам.</w:t>
      </w:r>
    </w:p>
    <w:p w:rsidR="00AF1D1D" w:rsidRDefault="00AF1D1D">
      <w:pPr>
        <w:pStyle w:val="ConsPlusNormal"/>
        <w:jc w:val="both"/>
      </w:pPr>
      <w:r>
        <w:t>(</w:t>
      </w:r>
      <w:proofErr w:type="gramStart"/>
      <w:r>
        <w:t>в</w:t>
      </w:r>
      <w:proofErr w:type="gramEnd"/>
      <w:r>
        <w:t xml:space="preserve"> ред. </w:t>
      </w:r>
      <w:hyperlink r:id="rId72" w:history="1">
        <w:r>
          <w:rPr>
            <w:color w:val="0000FF"/>
          </w:rPr>
          <w:t>Приказа</w:t>
        </w:r>
      </w:hyperlink>
      <w:r>
        <w:t xml:space="preserve"> Минэнерго России от 18.10.2018 N 898)</w:t>
      </w:r>
    </w:p>
    <w:p w:rsidR="00AF1D1D" w:rsidRDefault="00AF1D1D">
      <w:pPr>
        <w:pStyle w:val="ConsPlusNormal"/>
        <w:jc w:val="right"/>
      </w:pPr>
    </w:p>
    <w:p w:rsidR="00AF1D1D" w:rsidRDefault="00AF1D1D">
      <w:pPr>
        <w:pStyle w:val="ConsPlusNormal"/>
        <w:jc w:val="right"/>
      </w:pPr>
    </w:p>
    <w:p w:rsidR="00AF1D1D" w:rsidRDefault="00AF1D1D">
      <w:pPr>
        <w:pStyle w:val="ConsPlusNormal"/>
        <w:jc w:val="right"/>
      </w:pPr>
    </w:p>
    <w:p w:rsidR="00AF1D1D" w:rsidRDefault="00AF1D1D">
      <w:pPr>
        <w:pStyle w:val="ConsPlusNormal"/>
        <w:jc w:val="right"/>
      </w:pPr>
    </w:p>
    <w:p w:rsidR="00AF1D1D" w:rsidRDefault="00AF1D1D">
      <w:pPr>
        <w:pStyle w:val="ConsPlusNormal"/>
        <w:jc w:val="right"/>
      </w:pPr>
    </w:p>
    <w:p w:rsidR="00AF1D1D" w:rsidRDefault="00AF1D1D">
      <w:pPr>
        <w:pStyle w:val="ConsPlusNormal"/>
        <w:jc w:val="right"/>
        <w:outlineLvl w:val="1"/>
      </w:pPr>
      <w:r>
        <w:t>Приложение N 1</w:t>
      </w:r>
    </w:p>
    <w:p w:rsidR="00AF1D1D" w:rsidRDefault="00AF1D1D">
      <w:pPr>
        <w:pStyle w:val="ConsPlusNormal"/>
        <w:jc w:val="right"/>
      </w:pPr>
      <w:r>
        <w:t>к Правилам разработки и применения</w:t>
      </w:r>
    </w:p>
    <w:p w:rsidR="00AF1D1D" w:rsidRDefault="00AF1D1D">
      <w:pPr>
        <w:pStyle w:val="ConsPlusNormal"/>
        <w:jc w:val="right"/>
      </w:pPr>
      <w:r>
        <w:t>графиков аварийного ограничения</w:t>
      </w:r>
    </w:p>
    <w:p w:rsidR="00AF1D1D" w:rsidRDefault="00AF1D1D">
      <w:pPr>
        <w:pStyle w:val="ConsPlusNormal"/>
        <w:jc w:val="right"/>
      </w:pPr>
      <w:r>
        <w:t xml:space="preserve">режима потребления </w:t>
      </w:r>
      <w:proofErr w:type="gramStart"/>
      <w:r>
        <w:t>электрической</w:t>
      </w:r>
      <w:proofErr w:type="gramEnd"/>
    </w:p>
    <w:p w:rsidR="00AF1D1D" w:rsidRDefault="00AF1D1D">
      <w:pPr>
        <w:pStyle w:val="ConsPlusNormal"/>
        <w:jc w:val="right"/>
      </w:pPr>
      <w:r>
        <w:t>энергии (мощности) и использования</w:t>
      </w:r>
    </w:p>
    <w:p w:rsidR="00AF1D1D" w:rsidRDefault="00AF1D1D">
      <w:pPr>
        <w:pStyle w:val="ConsPlusNormal"/>
        <w:jc w:val="right"/>
      </w:pPr>
      <w:r>
        <w:t>противоаварийной автоматики</w:t>
      </w:r>
    </w:p>
    <w:p w:rsidR="00AF1D1D" w:rsidRDefault="00AF1D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1D1D">
        <w:trPr>
          <w:jc w:val="center"/>
        </w:trPr>
        <w:tc>
          <w:tcPr>
            <w:tcW w:w="9294" w:type="dxa"/>
            <w:tcBorders>
              <w:top w:val="nil"/>
              <w:left w:val="single" w:sz="24" w:space="0" w:color="CED3F1"/>
              <w:bottom w:val="nil"/>
              <w:right w:val="single" w:sz="24" w:space="0" w:color="F4F3F8"/>
            </w:tcBorders>
            <w:shd w:val="clear" w:color="auto" w:fill="F4F3F8"/>
          </w:tcPr>
          <w:p w:rsidR="00AF1D1D" w:rsidRDefault="00AF1D1D">
            <w:pPr>
              <w:pStyle w:val="ConsPlusNormal"/>
              <w:jc w:val="center"/>
            </w:pPr>
            <w:r>
              <w:rPr>
                <w:color w:val="392C69"/>
              </w:rPr>
              <w:t>Список изменяющих документов</w:t>
            </w:r>
          </w:p>
          <w:p w:rsidR="00AF1D1D" w:rsidRDefault="00AF1D1D">
            <w:pPr>
              <w:pStyle w:val="ConsPlusNormal"/>
              <w:jc w:val="center"/>
            </w:pPr>
            <w:r>
              <w:rPr>
                <w:color w:val="392C69"/>
              </w:rPr>
              <w:t xml:space="preserve">(в ред. </w:t>
            </w:r>
            <w:hyperlink r:id="rId73" w:history="1">
              <w:r>
                <w:rPr>
                  <w:color w:val="0000FF"/>
                </w:rPr>
                <w:t>Приказа</w:t>
              </w:r>
            </w:hyperlink>
            <w:r>
              <w:rPr>
                <w:color w:val="392C69"/>
              </w:rPr>
              <w:t xml:space="preserve"> Минэнерго России от 18.10.2018 N 898)</w:t>
            </w:r>
          </w:p>
        </w:tc>
      </w:tr>
    </w:tbl>
    <w:p w:rsidR="00AF1D1D" w:rsidRDefault="00AF1D1D">
      <w:pPr>
        <w:pStyle w:val="ConsPlusNormal"/>
        <w:jc w:val="right"/>
      </w:pPr>
    </w:p>
    <w:p w:rsidR="00AF1D1D" w:rsidRDefault="00AF1D1D">
      <w:pPr>
        <w:pStyle w:val="ConsPlusNonformat"/>
        <w:jc w:val="both"/>
      </w:pPr>
      <w:bookmarkStart w:id="15" w:name="P261"/>
      <w:bookmarkEnd w:id="15"/>
      <w:r>
        <w:t xml:space="preserve">                                 ПЕРЕЧЕНЬ</w:t>
      </w:r>
    </w:p>
    <w:p w:rsidR="00AF1D1D" w:rsidRDefault="00AF1D1D">
      <w:pPr>
        <w:pStyle w:val="ConsPlusNonformat"/>
        <w:jc w:val="both"/>
      </w:pPr>
      <w:r>
        <w:t xml:space="preserve">                    потребителей электрической энергии,</w:t>
      </w:r>
    </w:p>
    <w:p w:rsidR="00AF1D1D" w:rsidRDefault="00AF1D1D">
      <w:pPr>
        <w:pStyle w:val="ConsPlusNonformat"/>
        <w:jc w:val="both"/>
      </w:pPr>
      <w:r>
        <w:t xml:space="preserve">           в отношении энергопринимающих </w:t>
      </w:r>
      <w:proofErr w:type="gramStart"/>
      <w:r>
        <w:t>устройств</w:t>
      </w:r>
      <w:proofErr w:type="gramEnd"/>
      <w:r>
        <w:t xml:space="preserve"> которых может</w:t>
      </w:r>
    </w:p>
    <w:p w:rsidR="00AF1D1D" w:rsidRDefault="00AF1D1D">
      <w:pPr>
        <w:pStyle w:val="ConsPlusNonformat"/>
        <w:jc w:val="both"/>
      </w:pPr>
      <w:r>
        <w:t xml:space="preserve">          осуществляться аварийное ограничение режима потребления</w:t>
      </w:r>
    </w:p>
    <w:p w:rsidR="00AF1D1D" w:rsidRDefault="00AF1D1D">
      <w:pPr>
        <w:pStyle w:val="ConsPlusNonformat"/>
        <w:jc w:val="both"/>
      </w:pPr>
    </w:p>
    <w:p w:rsidR="00AF1D1D" w:rsidRDefault="00AF1D1D">
      <w:pPr>
        <w:pStyle w:val="ConsPlusNonformat"/>
        <w:jc w:val="both"/>
      </w:pPr>
      <w:r>
        <w:t>Дата формирования перечня _______ _______ _____</w:t>
      </w:r>
    </w:p>
    <w:p w:rsidR="00AF1D1D" w:rsidRDefault="00AF1D1D">
      <w:pPr>
        <w:pStyle w:val="ConsPlusNonformat"/>
        <w:jc w:val="both"/>
      </w:pPr>
      <w:r>
        <w:t xml:space="preserve">                          (число) (месяц) (год)</w:t>
      </w:r>
    </w:p>
    <w:p w:rsidR="00AF1D1D" w:rsidRDefault="00AF1D1D">
      <w:pPr>
        <w:pStyle w:val="ConsPlusNonformat"/>
        <w:jc w:val="both"/>
      </w:pPr>
    </w:p>
    <w:p w:rsidR="00AF1D1D" w:rsidRDefault="00AF1D1D">
      <w:pPr>
        <w:pStyle w:val="ConsPlusNonformat"/>
        <w:jc w:val="both"/>
      </w:pPr>
      <w:r>
        <w:t>Наименование организации, сформировавшей перечень _________________________</w:t>
      </w:r>
    </w:p>
    <w:p w:rsidR="00AF1D1D" w:rsidRDefault="00AF1D1D">
      <w:pPr>
        <w:pStyle w:val="ConsPlusNormal"/>
        <w:jc w:val="both"/>
      </w:pPr>
    </w:p>
    <w:p w:rsidR="00AF1D1D" w:rsidRDefault="00AF1D1D">
      <w:pPr>
        <w:sectPr w:rsidR="00AF1D1D" w:rsidSect="007E690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963"/>
        <w:gridCol w:w="850"/>
        <w:gridCol w:w="850"/>
        <w:gridCol w:w="1020"/>
        <w:gridCol w:w="1587"/>
        <w:gridCol w:w="907"/>
        <w:gridCol w:w="1701"/>
        <w:gridCol w:w="1303"/>
        <w:gridCol w:w="793"/>
        <w:gridCol w:w="793"/>
        <w:gridCol w:w="1417"/>
        <w:gridCol w:w="679"/>
      </w:tblGrid>
      <w:tr w:rsidR="00AF1D1D">
        <w:tc>
          <w:tcPr>
            <w:tcW w:w="737" w:type="dxa"/>
            <w:vMerge w:val="restart"/>
          </w:tcPr>
          <w:p w:rsidR="00AF1D1D" w:rsidRDefault="00AF1D1D">
            <w:pPr>
              <w:pStyle w:val="ConsPlusNormal"/>
              <w:jc w:val="center"/>
            </w:pPr>
            <w:proofErr w:type="gramStart"/>
            <w:r>
              <w:lastRenderedPageBreak/>
              <w:t>п</w:t>
            </w:r>
            <w:proofErr w:type="gramEnd"/>
            <w:r>
              <w:t>/п</w:t>
            </w:r>
          </w:p>
        </w:tc>
        <w:tc>
          <w:tcPr>
            <w:tcW w:w="963" w:type="dxa"/>
            <w:vMerge w:val="restart"/>
          </w:tcPr>
          <w:p w:rsidR="00AF1D1D" w:rsidRDefault="00AF1D1D">
            <w:pPr>
              <w:pStyle w:val="ConsPlusNormal"/>
              <w:jc w:val="center"/>
            </w:pPr>
            <w:r>
              <w:t>Наименование организации - потребителя электрической энергии</w:t>
            </w:r>
          </w:p>
        </w:tc>
        <w:tc>
          <w:tcPr>
            <w:tcW w:w="850" w:type="dxa"/>
            <w:vMerge w:val="restart"/>
          </w:tcPr>
          <w:p w:rsidR="00AF1D1D" w:rsidRDefault="00AF1D1D">
            <w:pPr>
              <w:pStyle w:val="ConsPlusNormal"/>
              <w:jc w:val="center"/>
            </w:pPr>
            <w:r>
              <w:t>Местонахождение/адрес потребителя</w:t>
            </w:r>
          </w:p>
        </w:tc>
        <w:tc>
          <w:tcPr>
            <w:tcW w:w="850" w:type="dxa"/>
            <w:vMerge w:val="restart"/>
          </w:tcPr>
          <w:p w:rsidR="00AF1D1D" w:rsidRDefault="00AF1D1D">
            <w:pPr>
              <w:pStyle w:val="ConsPlusNormal"/>
              <w:jc w:val="center"/>
            </w:pPr>
            <w:r>
              <w:t>Наименование и адрес объектов потребителя</w:t>
            </w:r>
          </w:p>
        </w:tc>
        <w:tc>
          <w:tcPr>
            <w:tcW w:w="1020" w:type="dxa"/>
            <w:vMerge w:val="restart"/>
          </w:tcPr>
          <w:p w:rsidR="00AF1D1D" w:rsidRDefault="00AF1D1D">
            <w:pPr>
              <w:pStyle w:val="ConsPlusNormal"/>
              <w:jc w:val="center"/>
            </w:pPr>
            <w:r>
              <w:t>Наличие на объекте потребителя оперативного персонала, имеющего право на осуществление переключений</w:t>
            </w:r>
          </w:p>
        </w:tc>
        <w:tc>
          <w:tcPr>
            <w:tcW w:w="1587" w:type="dxa"/>
            <w:vMerge w:val="restart"/>
          </w:tcPr>
          <w:p w:rsidR="00AF1D1D" w:rsidRDefault="00AF1D1D">
            <w:pPr>
              <w:pStyle w:val="ConsPlusNormal"/>
              <w:jc w:val="center"/>
            </w:pPr>
            <w:r>
              <w:t xml:space="preserve">Наименование и местонахождение объектов электроэнергетики, с которых производится ввод аварийных ограничений в отношении присоединенных энергопринимающих устройств потребителя </w:t>
            </w:r>
            <w:hyperlink w:anchor="P303" w:history="1">
              <w:r>
                <w:rPr>
                  <w:color w:val="0000FF"/>
                </w:rPr>
                <w:t>&lt;1&gt;</w:t>
              </w:r>
            </w:hyperlink>
          </w:p>
        </w:tc>
        <w:tc>
          <w:tcPr>
            <w:tcW w:w="907" w:type="dxa"/>
            <w:vMerge w:val="restart"/>
          </w:tcPr>
          <w:p w:rsidR="00AF1D1D" w:rsidRDefault="00AF1D1D">
            <w:pPr>
              <w:pStyle w:val="ConsPlusNormal"/>
              <w:jc w:val="center"/>
            </w:pPr>
            <w:r>
              <w:t xml:space="preserve">Наличие </w:t>
            </w:r>
            <w:proofErr w:type="gramStart"/>
            <w:r>
              <w:t>возможности дистанционного ввода графиков временного отключения потребления</w:t>
            </w:r>
            <w:proofErr w:type="gramEnd"/>
          </w:p>
        </w:tc>
        <w:tc>
          <w:tcPr>
            <w:tcW w:w="1701" w:type="dxa"/>
            <w:vMerge w:val="restart"/>
          </w:tcPr>
          <w:p w:rsidR="00AF1D1D" w:rsidRDefault="00AF1D1D">
            <w:pPr>
              <w:pStyle w:val="ConsPlusNormal"/>
              <w:jc w:val="center"/>
            </w:pPr>
            <w:r>
              <w:t>Наличие договора оказания услуг по передаче электрической энергии, договора энергоснабжения, договора купли-продажи (поставки) электрической энергии (с указанием номера, даты заключения, наименования организации-контрагента)</w:t>
            </w:r>
          </w:p>
        </w:tc>
        <w:tc>
          <w:tcPr>
            <w:tcW w:w="1303" w:type="dxa"/>
            <w:vMerge w:val="restart"/>
          </w:tcPr>
          <w:p w:rsidR="00AF1D1D" w:rsidRDefault="00AF1D1D">
            <w:pPr>
              <w:pStyle w:val="ConsPlusNormal"/>
              <w:jc w:val="center"/>
            </w:pPr>
            <w:r>
              <w:t>Наличие у потребителя акта согласования аварийной брони (с указанием его реквизитов), величина аварийной брони</w:t>
            </w:r>
          </w:p>
        </w:tc>
        <w:tc>
          <w:tcPr>
            <w:tcW w:w="1586" w:type="dxa"/>
            <w:gridSpan w:val="2"/>
          </w:tcPr>
          <w:p w:rsidR="00AF1D1D" w:rsidRDefault="00AF1D1D">
            <w:pPr>
              <w:pStyle w:val="ConsPlusNormal"/>
              <w:jc w:val="center"/>
            </w:pPr>
            <w:r>
              <w:t xml:space="preserve">Максимум потребления мощности по данным контрольных замеров </w:t>
            </w:r>
            <w:proofErr w:type="gramStart"/>
            <w:r>
              <w:t>за</w:t>
            </w:r>
            <w:proofErr w:type="gramEnd"/>
            <w:r>
              <w:t xml:space="preserve"> предыдущие 12 месяцев</w:t>
            </w:r>
          </w:p>
        </w:tc>
        <w:tc>
          <w:tcPr>
            <w:tcW w:w="1417" w:type="dxa"/>
            <w:vMerge w:val="restart"/>
          </w:tcPr>
          <w:p w:rsidR="00AF1D1D" w:rsidRDefault="00AF1D1D">
            <w:pPr>
              <w:pStyle w:val="ConsPlusNormal"/>
              <w:jc w:val="center"/>
            </w:pPr>
            <w:r>
              <w:t xml:space="preserve">Максимальная мощность энергопринимающих устройств в соответствии с договором оказания услуг по передаче электрической энергии, договором энергоснабжения </w:t>
            </w:r>
            <w:hyperlink w:anchor="P304" w:history="1">
              <w:r>
                <w:rPr>
                  <w:color w:val="0000FF"/>
                </w:rPr>
                <w:t>&lt;2&gt;</w:t>
              </w:r>
            </w:hyperlink>
          </w:p>
        </w:tc>
        <w:tc>
          <w:tcPr>
            <w:tcW w:w="679" w:type="dxa"/>
            <w:vMerge w:val="restart"/>
          </w:tcPr>
          <w:p w:rsidR="00AF1D1D" w:rsidRDefault="00AF1D1D">
            <w:pPr>
              <w:pStyle w:val="ConsPlusNormal"/>
              <w:jc w:val="center"/>
            </w:pPr>
            <w:r>
              <w:t>Возможность полного ограничения режима потребления</w:t>
            </w:r>
          </w:p>
        </w:tc>
      </w:tr>
      <w:tr w:rsidR="00AF1D1D">
        <w:tc>
          <w:tcPr>
            <w:tcW w:w="737" w:type="dxa"/>
            <w:vMerge/>
          </w:tcPr>
          <w:p w:rsidR="00AF1D1D" w:rsidRDefault="00AF1D1D"/>
        </w:tc>
        <w:tc>
          <w:tcPr>
            <w:tcW w:w="963" w:type="dxa"/>
            <w:vMerge/>
          </w:tcPr>
          <w:p w:rsidR="00AF1D1D" w:rsidRDefault="00AF1D1D"/>
        </w:tc>
        <w:tc>
          <w:tcPr>
            <w:tcW w:w="850" w:type="dxa"/>
            <w:vMerge/>
          </w:tcPr>
          <w:p w:rsidR="00AF1D1D" w:rsidRDefault="00AF1D1D"/>
        </w:tc>
        <w:tc>
          <w:tcPr>
            <w:tcW w:w="850" w:type="dxa"/>
            <w:vMerge/>
          </w:tcPr>
          <w:p w:rsidR="00AF1D1D" w:rsidRDefault="00AF1D1D"/>
        </w:tc>
        <w:tc>
          <w:tcPr>
            <w:tcW w:w="1020" w:type="dxa"/>
            <w:vMerge/>
          </w:tcPr>
          <w:p w:rsidR="00AF1D1D" w:rsidRDefault="00AF1D1D"/>
        </w:tc>
        <w:tc>
          <w:tcPr>
            <w:tcW w:w="1587" w:type="dxa"/>
            <w:vMerge/>
          </w:tcPr>
          <w:p w:rsidR="00AF1D1D" w:rsidRDefault="00AF1D1D"/>
        </w:tc>
        <w:tc>
          <w:tcPr>
            <w:tcW w:w="907" w:type="dxa"/>
            <w:vMerge/>
          </w:tcPr>
          <w:p w:rsidR="00AF1D1D" w:rsidRDefault="00AF1D1D"/>
        </w:tc>
        <w:tc>
          <w:tcPr>
            <w:tcW w:w="1701" w:type="dxa"/>
            <w:vMerge/>
          </w:tcPr>
          <w:p w:rsidR="00AF1D1D" w:rsidRDefault="00AF1D1D"/>
        </w:tc>
        <w:tc>
          <w:tcPr>
            <w:tcW w:w="1303" w:type="dxa"/>
            <w:vMerge/>
          </w:tcPr>
          <w:p w:rsidR="00AF1D1D" w:rsidRDefault="00AF1D1D"/>
        </w:tc>
        <w:tc>
          <w:tcPr>
            <w:tcW w:w="793" w:type="dxa"/>
          </w:tcPr>
          <w:p w:rsidR="00AF1D1D" w:rsidRDefault="00AF1D1D">
            <w:pPr>
              <w:pStyle w:val="ConsPlusNormal"/>
              <w:jc w:val="center"/>
            </w:pPr>
            <w:r>
              <w:t>Зимний контрольный замер</w:t>
            </w:r>
          </w:p>
        </w:tc>
        <w:tc>
          <w:tcPr>
            <w:tcW w:w="793" w:type="dxa"/>
          </w:tcPr>
          <w:p w:rsidR="00AF1D1D" w:rsidRDefault="00AF1D1D">
            <w:pPr>
              <w:pStyle w:val="ConsPlusNormal"/>
              <w:jc w:val="center"/>
            </w:pPr>
            <w:r>
              <w:t>Летний контрольный замер</w:t>
            </w:r>
          </w:p>
        </w:tc>
        <w:tc>
          <w:tcPr>
            <w:tcW w:w="1417" w:type="dxa"/>
            <w:vMerge/>
          </w:tcPr>
          <w:p w:rsidR="00AF1D1D" w:rsidRDefault="00AF1D1D"/>
        </w:tc>
        <w:tc>
          <w:tcPr>
            <w:tcW w:w="679" w:type="dxa"/>
            <w:vMerge/>
          </w:tcPr>
          <w:p w:rsidR="00AF1D1D" w:rsidRDefault="00AF1D1D"/>
        </w:tc>
      </w:tr>
      <w:tr w:rsidR="00AF1D1D">
        <w:tc>
          <w:tcPr>
            <w:tcW w:w="737" w:type="dxa"/>
          </w:tcPr>
          <w:p w:rsidR="00AF1D1D" w:rsidRDefault="00AF1D1D">
            <w:pPr>
              <w:pStyle w:val="ConsPlusNormal"/>
              <w:jc w:val="center"/>
            </w:pPr>
            <w:r>
              <w:t>1</w:t>
            </w:r>
          </w:p>
        </w:tc>
        <w:tc>
          <w:tcPr>
            <w:tcW w:w="963" w:type="dxa"/>
          </w:tcPr>
          <w:p w:rsidR="00AF1D1D" w:rsidRDefault="00AF1D1D">
            <w:pPr>
              <w:pStyle w:val="ConsPlusNormal"/>
              <w:jc w:val="center"/>
            </w:pPr>
            <w:r>
              <w:t>2</w:t>
            </w:r>
          </w:p>
        </w:tc>
        <w:tc>
          <w:tcPr>
            <w:tcW w:w="850" w:type="dxa"/>
          </w:tcPr>
          <w:p w:rsidR="00AF1D1D" w:rsidRDefault="00AF1D1D">
            <w:pPr>
              <w:pStyle w:val="ConsPlusNormal"/>
              <w:jc w:val="center"/>
            </w:pPr>
            <w:r>
              <w:t>3</w:t>
            </w:r>
          </w:p>
        </w:tc>
        <w:tc>
          <w:tcPr>
            <w:tcW w:w="850" w:type="dxa"/>
          </w:tcPr>
          <w:p w:rsidR="00AF1D1D" w:rsidRDefault="00AF1D1D">
            <w:pPr>
              <w:pStyle w:val="ConsPlusNormal"/>
              <w:jc w:val="center"/>
            </w:pPr>
            <w:r>
              <w:t>4</w:t>
            </w:r>
          </w:p>
        </w:tc>
        <w:tc>
          <w:tcPr>
            <w:tcW w:w="1020" w:type="dxa"/>
          </w:tcPr>
          <w:p w:rsidR="00AF1D1D" w:rsidRDefault="00AF1D1D">
            <w:pPr>
              <w:pStyle w:val="ConsPlusNormal"/>
              <w:jc w:val="center"/>
            </w:pPr>
            <w:r>
              <w:t>5</w:t>
            </w:r>
          </w:p>
        </w:tc>
        <w:tc>
          <w:tcPr>
            <w:tcW w:w="1587" w:type="dxa"/>
          </w:tcPr>
          <w:p w:rsidR="00AF1D1D" w:rsidRDefault="00AF1D1D">
            <w:pPr>
              <w:pStyle w:val="ConsPlusNormal"/>
              <w:jc w:val="center"/>
            </w:pPr>
            <w:r>
              <w:t>6</w:t>
            </w:r>
          </w:p>
        </w:tc>
        <w:tc>
          <w:tcPr>
            <w:tcW w:w="907" w:type="dxa"/>
          </w:tcPr>
          <w:p w:rsidR="00AF1D1D" w:rsidRDefault="00AF1D1D">
            <w:pPr>
              <w:pStyle w:val="ConsPlusNormal"/>
              <w:jc w:val="center"/>
            </w:pPr>
            <w:r>
              <w:t>7</w:t>
            </w:r>
          </w:p>
        </w:tc>
        <w:tc>
          <w:tcPr>
            <w:tcW w:w="1701" w:type="dxa"/>
          </w:tcPr>
          <w:p w:rsidR="00AF1D1D" w:rsidRDefault="00AF1D1D">
            <w:pPr>
              <w:pStyle w:val="ConsPlusNormal"/>
              <w:jc w:val="center"/>
            </w:pPr>
            <w:r>
              <w:t>8</w:t>
            </w:r>
          </w:p>
        </w:tc>
        <w:tc>
          <w:tcPr>
            <w:tcW w:w="1303" w:type="dxa"/>
          </w:tcPr>
          <w:p w:rsidR="00AF1D1D" w:rsidRDefault="00AF1D1D">
            <w:pPr>
              <w:pStyle w:val="ConsPlusNormal"/>
              <w:jc w:val="center"/>
            </w:pPr>
            <w:r>
              <w:t>9</w:t>
            </w:r>
          </w:p>
        </w:tc>
        <w:tc>
          <w:tcPr>
            <w:tcW w:w="793" w:type="dxa"/>
          </w:tcPr>
          <w:p w:rsidR="00AF1D1D" w:rsidRDefault="00AF1D1D">
            <w:pPr>
              <w:pStyle w:val="ConsPlusNormal"/>
              <w:jc w:val="center"/>
            </w:pPr>
            <w:r>
              <w:t>10</w:t>
            </w:r>
          </w:p>
        </w:tc>
        <w:tc>
          <w:tcPr>
            <w:tcW w:w="793" w:type="dxa"/>
          </w:tcPr>
          <w:p w:rsidR="00AF1D1D" w:rsidRDefault="00AF1D1D">
            <w:pPr>
              <w:pStyle w:val="ConsPlusNormal"/>
              <w:jc w:val="center"/>
            </w:pPr>
            <w:r>
              <w:t>11</w:t>
            </w:r>
          </w:p>
        </w:tc>
        <w:tc>
          <w:tcPr>
            <w:tcW w:w="1417" w:type="dxa"/>
          </w:tcPr>
          <w:p w:rsidR="00AF1D1D" w:rsidRDefault="00AF1D1D">
            <w:pPr>
              <w:pStyle w:val="ConsPlusNormal"/>
              <w:jc w:val="center"/>
            </w:pPr>
            <w:r>
              <w:t>12</w:t>
            </w:r>
          </w:p>
        </w:tc>
        <w:tc>
          <w:tcPr>
            <w:tcW w:w="679" w:type="dxa"/>
          </w:tcPr>
          <w:p w:rsidR="00AF1D1D" w:rsidRDefault="00AF1D1D">
            <w:pPr>
              <w:pStyle w:val="ConsPlusNormal"/>
              <w:jc w:val="center"/>
            </w:pPr>
            <w:r>
              <w:t>13</w:t>
            </w:r>
          </w:p>
        </w:tc>
      </w:tr>
    </w:tbl>
    <w:p w:rsidR="00AF1D1D" w:rsidRDefault="00AF1D1D">
      <w:pPr>
        <w:sectPr w:rsidR="00AF1D1D">
          <w:pgSz w:w="16838" w:h="11905" w:orient="landscape"/>
          <w:pgMar w:top="1701" w:right="1134" w:bottom="850" w:left="1134" w:header="0" w:footer="0" w:gutter="0"/>
          <w:cols w:space="720"/>
        </w:sectPr>
      </w:pPr>
    </w:p>
    <w:p w:rsidR="00AF1D1D" w:rsidRDefault="00AF1D1D">
      <w:pPr>
        <w:pStyle w:val="ConsPlusNormal"/>
        <w:jc w:val="both"/>
      </w:pPr>
    </w:p>
    <w:p w:rsidR="00AF1D1D" w:rsidRDefault="00AF1D1D">
      <w:pPr>
        <w:pStyle w:val="ConsPlusNonformat"/>
        <w:jc w:val="both"/>
      </w:pPr>
      <w:r>
        <w:t xml:space="preserve">    Руководитель ___________ ________________________________________</w:t>
      </w:r>
    </w:p>
    <w:p w:rsidR="00AF1D1D" w:rsidRDefault="00AF1D1D">
      <w:pPr>
        <w:pStyle w:val="ConsPlusNonformat"/>
        <w:jc w:val="both"/>
      </w:pPr>
      <w:r>
        <w:t xml:space="preserve">                  (подпись)   (Фамилия, имя, отчество (при наличии))</w:t>
      </w:r>
    </w:p>
    <w:p w:rsidR="00AF1D1D" w:rsidRDefault="00AF1D1D">
      <w:pPr>
        <w:pStyle w:val="ConsPlusNormal"/>
        <w:jc w:val="both"/>
      </w:pPr>
    </w:p>
    <w:p w:rsidR="00AF1D1D" w:rsidRDefault="00AF1D1D">
      <w:pPr>
        <w:pStyle w:val="ConsPlusNormal"/>
        <w:ind w:firstLine="540"/>
        <w:jc w:val="both"/>
      </w:pPr>
      <w:r>
        <w:t>--------------------------------</w:t>
      </w:r>
    </w:p>
    <w:p w:rsidR="00AF1D1D" w:rsidRDefault="00AF1D1D">
      <w:pPr>
        <w:pStyle w:val="ConsPlusNormal"/>
        <w:spacing w:before="220"/>
        <w:ind w:firstLine="540"/>
        <w:jc w:val="both"/>
      </w:pPr>
      <w:bookmarkStart w:id="16" w:name="P303"/>
      <w:bookmarkEnd w:id="16"/>
      <w:r>
        <w:t>&lt;1</w:t>
      </w:r>
      <w:proofErr w:type="gramStart"/>
      <w:r>
        <w:t>&gt; У</w:t>
      </w:r>
      <w:proofErr w:type="gramEnd"/>
      <w:r>
        <w:t>казывается наименование подстанции или электростанции. В случае возможности отключения нагрузки потребителя с питающего центра дополнительно указывается наименование или номер соответствующей питающей линии (номер фидера).</w:t>
      </w:r>
    </w:p>
    <w:p w:rsidR="00AF1D1D" w:rsidRDefault="00AF1D1D">
      <w:pPr>
        <w:pStyle w:val="ConsPlusNormal"/>
        <w:spacing w:before="220"/>
        <w:ind w:firstLine="540"/>
        <w:jc w:val="both"/>
      </w:pPr>
      <w:bookmarkStart w:id="17" w:name="P304"/>
      <w:bookmarkEnd w:id="17"/>
      <w:r>
        <w:t>&lt;2</w:t>
      </w:r>
      <w:proofErr w:type="gramStart"/>
      <w:r>
        <w:t>&gt; О</w:t>
      </w:r>
      <w:proofErr w:type="gramEnd"/>
      <w:r>
        <w:t>пределяется в соответствии с документами о технологическом присоединении энергопринимающих устройств к электрическим сетям.</w:t>
      </w:r>
    </w:p>
    <w:p w:rsidR="00AF1D1D" w:rsidRDefault="00AF1D1D">
      <w:pPr>
        <w:pStyle w:val="ConsPlusNormal"/>
        <w:jc w:val="right"/>
      </w:pPr>
    </w:p>
    <w:p w:rsidR="00AF1D1D" w:rsidRDefault="00AF1D1D">
      <w:pPr>
        <w:pStyle w:val="ConsPlusNormal"/>
        <w:jc w:val="right"/>
      </w:pPr>
    </w:p>
    <w:p w:rsidR="00AF1D1D" w:rsidRDefault="00AF1D1D">
      <w:pPr>
        <w:pStyle w:val="ConsPlusNormal"/>
        <w:jc w:val="right"/>
      </w:pPr>
    </w:p>
    <w:p w:rsidR="00AF1D1D" w:rsidRDefault="00AF1D1D">
      <w:pPr>
        <w:pStyle w:val="ConsPlusNormal"/>
        <w:jc w:val="right"/>
      </w:pPr>
    </w:p>
    <w:p w:rsidR="00AF1D1D" w:rsidRDefault="00AF1D1D">
      <w:pPr>
        <w:pStyle w:val="ConsPlusNormal"/>
        <w:jc w:val="right"/>
      </w:pPr>
    </w:p>
    <w:p w:rsidR="00AF1D1D" w:rsidRDefault="00AF1D1D">
      <w:pPr>
        <w:pStyle w:val="ConsPlusNormal"/>
        <w:jc w:val="right"/>
        <w:outlineLvl w:val="1"/>
      </w:pPr>
      <w:r>
        <w:t>Приложение N 2</w:t>
      </w:r>
    </w:p>
    <w:p w:rsidR="00AF1D1D" w:rsidRDefault="00AF1D1D">
      <w:pPr>
        <w:pStyle w:val="ConsPlusNormal"/>
        <w:jc w:val="right"/>
      </w:pPr>
      <w:r>
        <w:t>к Правилам разработки и применения</w:t>
      </w:r>
    </w:p>
    <w:p w:rsidR="00AF1D1D" w:rsidRDefault="00AF1D1D">
      <w:pPr>
        <w:pStyle w:val="ConsPlusNormal"/>
        <w:jc w:val="right"/>
      </w:pPr>
      <w:r>
        <w:t>графиков аварийного ограничения</w:t>
      </w:r>
    </w:p>
    <w:p w:rsidR="00AF1D1D" w:rsidRDefault="00AF1D1D">
      <w:pPr>
        <w:pStyle w:val="ConsPlusNormal"/>
        <w:jc w:val="right"/>
      </w:pPr>
      <w:r>
        <w:t xml:space="preserve">режима потребления </w:t>
      </w:r>
      <w:proofErr w:type="gramStart"/>
      <w:r>
        <w:t>электрической</w:t>
      </w:r>
      <w:proofErr w:type="gramEnd"/>
    </w:p>
    <w:p w:rsidR="00AF1D1D" w:rsidRDefault="00AF1D1D">
      <w:pPr>
        <w:pStyle w:val="ConsPlusNormal"/>
        <w:jc w:val="right"/>
      </w:pPr>
      <w:r>
        <w:t>энергии (мощности) и использования</w:t>
      </w:r>
    </w:p>
    <w:p w:rsidR="00AF1D1D" w:rsidRDefault="00AF1D1D">
      <w:pPr>
        <w:pStyle w:val="ConsPlusNormal"/>
        <w:jc w:val="right"/>
      </w:pPr>
      <w:r>
        <w:t>противоаварийной автоматики</w:t>
      </w:r>
    </w:p>
    <w:p w:rsidR="00AF1D1D" w:rsidRDefault="00AF1D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1D1D">
        <w:trPr>
          <w:jc w:val="center"/>
        </w:trPr>
        <w:tc>
          <w:tcPr>
            <w:tcW w:w="9294" w:type="dxa"/>
            <w:tcBorders>
              <w:top w:val="nil"/>
              <w:left w:val="single" w:sz="24" w:space="0" w:color="CED3F1"/>
              <w:bottom w:val="nil"/>
              <w:right w:val="single" w:sz="24" w:space="0" w:color="F4F3F8"/>
            </w:tcBorders>
            <w:shd w:val="clear" w:color="auto" w:fill="F4F3F8"/>
          </w:tcPr>
          <w:p w:rsidR="00AF1D1D" w:rsidRDefault="00AF1D1D">
            <w:pPr>
              <w:pStyle w:val="ConsPlusNormal"/>
              <w:jc w:val="center"/>
            </w:pPr>
            <w:r>
              <w:rPr>
                <w:color w:val="392C69"/>
              </w:rPr>
              <w:t>Список изменяющих документов</w:t>
            </w:r>
          </w:p>
          <w:p w:rsidR="00AF1D1D" w:rsidRDefault="00AF1D1D">
            <w:pPr>
              <w:pStyle w:val="ConsPlusNormal"/>
              <w:jc w:val="center"/>
            </w:pPr>
            <w:r>
              <w:rPr>
                <w:color w:val="392C69"/>
              </w:rPr>
              <w:t xml:space="preserve">(в ред. </w:t>
            </w:r>
            <w:hyperlink r:id="rId74" w:history="1">
              <w:r>
                <w:rPr>
                  <w:color w:val="0000FF"/>
                </w:rPr>
                <w:t>Приказа</w:t>
              </w:r>
            </w:hyperlink>
            <w:r>
              <w:rPr>
                <w:color w:val="392C69"/>
              </w:rPr>
              <w:t xml:space="preserve"> Минэнерго России от 18.10.2018 N 898)</w:t>
            </w:r>
          </w:p>
        </w:tc>
      </w:tr>
    </w:tbl>
    <w:p w:rsidR="00AF1D1D" w:rsidRDefault="00AF1D1D">
      <w:pPr>
        <w:pStyle w:val="ConsPlusNormal"/>
        <w:jc w:val="right"/>
      </w:pPr>
    </w:p>
    <w:p w:rsidR="00AF1D1D" w:rsidRDefault="00AF1D1D">
      <w:pPr>
        <w:pStyle w:val="ConsPlusNonformat"/>
        <w:jc w:val="both"/>
      </w:pPr>
      <w:bookmarkStart w:id="18" w:name="P319"/>
      <w:bookmarkEnd w:id="18"/>
      <w:r>
        <w:t xml:space="preserve">                                 ПЕРЕЧЕНЬ</w:t>
      </w:r>
    </w:p>
    <w:p w:rsidR="00AF1D1D" w:rsidRDefault="00AF1D1D">
      <w:pPr>
        <w:pStyle w:val="ConsPlusNonformat"/>
        <w:jc w:val="both"/>
      </w:pPr>
      <w:r>
        <w:t xml:space="preserve">          первичных получателей команд об аварийных ограничениях</w:t>
      </w:r>
    </w:p>
    <w:p w:rsidR="00AF1D1D" w:rsidRDefault="00AF1D1D">
      <w:pPr>
        <w:pStyle w:val="ConsPlusNonformat"/>
        <w:jc w:val="both"/>
      </w:pPr>
    </w:p>
    <w:p w:rsidR="00AF1D1D" w:rsidRDefault="00AF1D1D">
      <w:pPr>
        <w:pStyle w:val="ConsPlusNonformat"/>
        <w:jc w:val="both"/>
      </w:pPr>
      <w:r>
        <w:t xml:space="preserve">    Дата формирования перечня ____________ __________________________ ____</w:t>
      </w:r>
    </w:p>
    <w:p w:rsidR="00AF1D1D" w:rsidRDefault="00AF1D1D">
      <w:pPr>
        <w:pStyle w:val="ConsPlusNonformat"/>
        <w:jc w:val="both"/>
      </w:pPr>
      <w:r>
        <w:t xml:space="preserve">                                (число)              (месяц)          (год)</w:t>
      </w:r>
    </w:p>
    <w:p w:rsidR="00AF1D1D" w:rsidRDefault="00AF1D1D">
      <w:pPr>
        <w:pStyle w:val="ConsPlusNonformat"/>
        <w:jc w:val="both"/>
      </w:pPr>
    </w:p>
    <w:p w:rsidR="00AF1D1D" w:rsidRDefault="00AF1D1D">
      <w:pPr>
        <w:pStyle w:val="ConsPlusNonformat"/>
        <w:jc w:val="both"/>
      </w:pPr>
      <w:r>
        <w:t xml:space="preserve">    Наименование диспетчерского центра ____________________________________</w:t>
      </w:r>
    </w:p>
    <w:p w:rsidR="00AF1D1D" w:rsidRDefault="00AF1D1D">
      <w:pPr>
        <w:pStyle w:val="ConsPlusNormal"/>
        <w:jc w:val="both"/>
      </w:pPr>
    </w:p>
    <w:p w:rsidR="00AF1D1D" w:rsidRDefault="00AF1D1D">
      <w:pPr>
        <w:sectPr w:rsidR="00AF1D1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4800"/>
        <w:gridCol w:w="4440"/>
      </w:tblGrid>
      <w:tr w:rsidR="00AF1D1D">
        <w:tc>
          <w:tcPr>
            <w:tcW w:w="540" w:type="dxa"/>
          </w:tcPr>
          <w:p w:rsidR="00AF1D1D" w:rsidRDefault="00AF1D1D">
            <w:pPr>
              <w:pStyle w:val="ConsPlusNormal"/>
              <w:jc w:val="center"/>
            </w:pPr>
            <w:r>
              <w:lastRenderedPageBreak/>
              <w:t xml:space="preserve">N </w:t>
            </w:r>
            <w:proofErr w:type="gramStart"/>
            <w:r>
              <w:t>п</w:t>
            </w:r>
            <w:proofErr w:type="gramEnd"/>
            <w:r>
              <w:t>/п</w:t>
            </w:r>
          </w:p>
        </w:tc>
        <w:tc>
          <w:tcPr>
            <w:tcW w:w="4800" w:type="dxa"/>
          </w:tcPr>
          <w:p w:rsidR="00AF1D1D" w:rsidRDefault="00AF1D1D">
            <w:pPr>
              <w:pStyle w:val="ConsPlusNormal"/>
              <w:jc w:val="center"/>
            </w:pPr>
            <w:r>
              <w:t>Наименование организации (ее соответствующего филиала)</w:t>
            </w:r>
          </w:p>
        </w:tc>
        <w:tc>
          <w:tcPr>
            <w:tcW w:w="4440" w:type="dxa"/>
          </w:tcPr>
          <w:p w:rsidR="00AF1D1D" w:rsidRDefault="00AF1D1D">
            <w:pPr>
              <w:pStyle w:val="ConsPlusNormal"/>
              <w:jc w:val="center"/>
            </w:pPr>
            <w:r>
              <w:t>Местонахождение организации (ее соответствующего филиала)</w:t>
            </w:r>
          </w:p>
        </w:tc>
      </w:tr>
      <w:tr w:rsidR="00AF1D1D">
        <w:tc>
          <w:tcPr>
            <w:tcW w:w="540" w:type="dxa"/>
          </w:tcPr>
          <w:p w:rsidR="00AF1D1D" w:rsidRDefault="00AF1D1D">
            <w:pPr>
              <w:pStyle w:val="ConsPlusNormal"/>
              <w:jc w:val="center"/>
            </w:pPr>
            <w:r>
              <w:t>1</w:t>
            </w:r>
          </w:p>
        </w:tc>
        <w:tc>
          <w:tcPr>
            <w:tcW w:w="4800" w:type="dxa"/>
          </w:tcPr>
          <w:p w:rsidR="00AF1D1D" w:rsidRDefault="00AF1D1D">
            <w:pPr>
              <w:pStyle w:val="ConsPlusNormal"/>
              <w:jc w:val="center"/>
            </w:pPr>
            <w:r>
              <w:t>2</w:t>
            </w:r>
          </w:p>
        </w:tc>
        <w:tc>
          <w:tcPr>
            <w:tcW w:w="4440" w:type="dxa"/>
          </w:tcPr>
          <w:p w:rsidR="00AF1D1D" w:rsidRDefault="00AF1D1D">
            <w:pPr>
              <w:pStyle w:val="ConsPlusNormal"/>
              <w:jc w:val="center"/>
            </w:pPr>
            <w:r>
              <w:t>3</w:t>
            </w:r>
          </w:p>
        </w:tc>
      </w:tr>
      <w:tr w:rsidR="00AF1D1D">
        <w:tc>
          <w:tcPr>
            <w:tcW w:w="540" w:type="dxa"/>
          </w:tcPr>
          <w:p w:rsidR="00AF1D1D" w:rsidRDefault="00AF1D1D">
            <w:pPr>
              <w:pStyle w:val="ConsPlusNormal"/>
              <w:jc w:val="center"/>
            </w:pPr>
          </w:p>
        </w:tc>
        <w:tc>
          <w:tcPr>
            <w:tcW w:w="4800" w:type="dxa"/>
          </w:tcPr>
          <w:p w:rsidR="00AF1D1D" w:rsidRDefault="00AF1D1D">
            <w:pPr>
              <w:pStyle w:val="ConsPlusNormal"/>
              <w:jc w:val="center"/>
            </w:pPr>
          </w:p>
        </w:tc>
        <w:tc>
          <w:tcPr>
            <w:tcW w:w="4440" w:type="dxa"/>
          </w:tcPr>
          <w:p w:rsidR="00AF1D1D" w:rsidRDefault="00AF1D1D">
            <w:pPr>
              <w:pStyle w:val="ConsPlusNormal"/>
              <w:jc w:val="center"/>
            </w:pPr>
          </w:p>
        </w:tc>
      </w:tr>
      <w:tr w:rsidR="00AF1D1D">
        <w:tc>
          <w:tcPr>
            <w:tcW w:w="540" w:type="dxa"/>
          </w:tcPr>
          <w:p w:rsidR="00AF1D1D" w:rsidRDefault="00AF1D1D">
            <w:pPr>
              <w:pStyle w:val="ConsPlusNormal"/>
              <w:jc w:val="center"/>
            </w:pPr>
          </w:p>
        </w:tc>
        <w:tc>
          <w:tcPr>
            <w:tcW w:w="4800" w:type="dxa"/>
          </w:tcPr>
          <w:p w:rsidR="00AF1D1D" w:rsidRDefault="00AF1D1D">
            <w:pPr>
              <w:pStyle w:val="ConsPlusNormal"/>
              <w:jc w:val="center"/>
            </w:pPr>
          </w:p>
        </w:tc>
        <w:tc>
          <w:tcPr>
            <w:tcW w:w="4440" w:type="dxa"/>
          </w:tcPr>
          <w:p w:rsidR="00AF1D1D" w:rsidRDefault="00AF1D1D">
            <w:pPr>
              <w:pStyle w:val="ConsPlusNormal"/>
              <w:jc w:val="center"/>
            </w:pPr>
          </w:p>
        </w:tc>
      </w:tr>
    </w:tbl>
    <w:p w:rsidR="00AF1D1D" w:rsidRDefault="00AF1D1D">
      <w:pPr>
        <w:pStyle w:val="ConsPlusNormal"/>
        <w:jc w:val="both"/>
      </w:pPr>
    </w:p>
    <w:p w:rsidR="00AF1D1D" w:rsidRDefault="00AF1D1D">
      <w:pPr>
        <w:pStyle w:val="ConsPlusNonformat"/>
        <w:jc w:val="both"/>
      </w:pPr>
      <w:r>
        <w:t xml:space="preserve">    Руководитель диспетчерского центра ______________ _____________________</w:t>
      </w:r>
    </w:p>
    <w:p w:rsidR="00AF1D1D" w:rsidRDefault="00AF1D1D">
      <w:pPr>
        <w:pStyle w:val="ConsPlusNonformat"/>
        <w:jc w:val="both"/>
      </w:pPr>
      <w:r>
        <w:t xml:space="preserve">                                          (подпись)          (Ф.И.О.)</w:t>
      </w:r>
    </w:p>
    <w:p w:rsidR="00AF1D1D" w:rsidRDefault="00AF1D1D">
      <w:pPr>
        <w:pStyle w:val="ConsPlusNormal"/>
        <w:jc w:val="right"/>
      </w:pPr>
    </w:p>
    <w:p w:rsidR="00AF1D1D" w:rsidRDefault="00AF1D1D">
      <w:pPr>
        <w:pStyle w:val="ConsPlusNormal"/>
        <w:jc w:val="right"/>
      </w:pPr>
    </w:p>
    <w:p w:rsidR="00AF1D1D" w:rsidRDefault="00AF1D1D">
      <w:pPr>
        <w:pStyle w:val="ConsPlusNormal"/>
        <w:jc w:val="right"/>
      </w:pPr>
    </w:p>
    <w:p w:rsidR="00AF1D1D" w:rsidRDefault="00AF1D1D">
      <w:pPr>
        <w:pStyle w:val="ConsPlusNormal"/>
        <w:jc w:val="right"/>
      </w:pPr>
    </w:p>
    <w:p w:rsidR="00AF1D1D" w:rsidRDefault="00AF1D1D">
      <w:pPr>
        <w:pStyle w:val="ConsPlusNormal"/>
        <w:jc w:val="right"/>
      </w:pPr>
    </w:p>
    <w:p w:rsidR="00AF1D1D" w:rsidRDefault="00AF1D1D">
      <w:pPr>
        <w:pStyle w:val="ConsPlusNormal"/>
        <w:jc w:val="right"/>
        <w:outlineLvl w:val="1"/>
      </w:pPr>
      <w:r>
        <w:t>Приложение N 3</w:t>
      </w:r>
    </w:p>
    <w:p w:rsidR="00AF1D1D" w:rsidRDefault="00AF1D1D">
      <w:pPr>
        <w:pStyle w:val="ConsPlusNormal"/>
        <w:jc w:val="right"/>
      </w:pPr>
      <w:r>
        <w:t>к Правилам разработки и применения</w:t>
      </w:r>
    </w:p>
    <w:p w:rsidR="00AF1D1D" w:rsidRDefault="00AF1D1D">
      <w:pPr>
        <w:pStyle w:val="ConsPlusNormal"/>
        <w:jc w:val="right"/>
      </w:pPr>
      <w:r>
        <w:t>графиков аварийного ограничения</w:t>
      </w:r>
    </w:p>
    <w:p w:rsidR="00AF1D1D" w:rsidRDefault="00AF1D1D">
      <w:pPr>
        <w:pStyle w:val="ConsPlusNormal"/>
        <w:jc w:val="right"/>
      </w:pPr>
      <w:r>
        <w:t xml:space="preserve">режима потребления </w:t>
      </w:r>
      <w:proofErr w:type="gramStart"/>
      <w:r>
        <w:t>электрической</w:t>
      </w:r>
      <w:proofErr w:type="gramEnd"/>
    </w:p>
    <w:p w:rsidR="00AF1D1D" w:rsidRDefault="00AF1D1D">
      <w:pPr>
        <w:pStyle w:val="ConsPlusNormal"/>
        <w:jc w:val="right"/>
      </w:pPr>
      <w:r>
        <w:t>энергии (мощности) и использования</w:t>
      </w:r>
    </w:p>
    <w:p w:rsidR="00AF1D1D" w:rsidRDefault="00AF1D1D">
      <w:pPr>
        <w:pStyle w:val="ConsPlusNormal"/>
        <w:jc w:val="right"/>
      </w:pPr>
      <w:r>
        <w:t>противоаварийной автоматики</w:t>
      </w:r>
    </w:p>
    <w:p w:rsidR="00AF1D1D" w:rsidRDefault="00AF1D1D">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AF1D1D">
        <w:trPr>
          <w:jc w:val="center"/>
        </w:trPr>
        <w:tc>
          <w:tcPr>
            <w:tcW w:w="9294" w:type="dxa"/>
            <w:tcBorders>
              <w:top w:val="nil"/>
              <w:left w:val="single" w:sz="24" w:space="0" w:color="CED3F1"/>
              <w:bottom w:val="nil"/>
              <w:right w:val="single" w:sz="24" w:space="0" w:color="F4F3F8"/>
            </w:tcBorders>
            <w:shd w:val="clear" w:color="auto" w:fill="F4F3F8"/>
          </w:tcPr>
          <w:p w:rsidR="00AF1D1D" w:rsidRDefault="00AF1D1D">
            <w:pPr>
              <w:pStyle w:val="ConsPlusNormal"/>
              <w:jc w:val="center"/>
            </w:pPr>
            <w:r>
              <w:rPr>
                <w:color w:val="392C69"/>
              </w:rPr>
              <w:t>Список изменяющих документов</w:t>
            </w:r>
          </w:p>
          <w:p w:rsidR="00AF1D1D" w:rsidRDefault="00AF1D1D">
            <w:pPr>
              <w:pStyle w:val="ConsPlusNormal"/>
              <w:jc w:val="center"/>
            </w:pPr>
            <w:r>
              <w:rPr>
                <w:color w:val="392C69"/>
              </w:rPr>
              <w:t xml:space="preserve">(в ред. </w:t>
            </w:r>
            <w:hyperlink r:id="rId75" w:history="1">
              <w:r>
                <w:rPr>
                  <w:color w:val="0000FF"/>
                </w:rPr>
                <w:t>Приказа</w:t>
              </w:r>
            </w:hyperlink>
            <w:r>
              <w:rPr>
                <w:color w:val="392C69"/>
              </w:rPr>
              <w:t xml:space="preserve"> Минэнерго России от 18.10.2018 N 898)</w:t>
            </w:r>
          </w:p>
        </w:tc>
      </w:tr>
    </w:tbl>
    <w:p w:rsidR="00AF1D1D" w:rsidRDefault="00AF1D1D">
      <w:pPr>
        <w:pStyle w:val="ConsPlusNormal"/>
        <w:jc w:val="right"/>
      </w:pPr>
    </w:p>
    <w:p w:rsidR="00AF1D1D" w:rsidRDefault="00AF1D1D">
      <w:pPr>
        <w:pStyle w:val="ConsPlusNonformat"/>
        <w:jc w:val="both"/>
      </w:pPr>
      <w:bookmarkStart w:id="19" w:name="P356"/>
      <w:bookmarkEnd w:id="19"/>
      <w:r>
        <w:t xml:space="preserve">                                 ПЕРЕЧЕНЬ</w:t>
      </w:r>
    </w:p>
    <w:p w:rsidR="00AF1D1D" w:rsidRDefault="00AF1D1D">
      <w:pPr>
        <w:pStyle w:val="ConsPlusNonformat"/>
        <w:jc w:val="both"/>
      </w:pPr>
      <w:r>
        <w:t xml:space="preserve">          вторичных получателей команд об аварийных ограничениях</w:t>
      </w:r>
    </w:p>
    <w:p w:rsidR="00AF1D1D" w:rsidRDefault="00AF1D1D">
      <w:pPr>
        <w:pStyle w:val="ConsPlusNonformat"/>
        <w:jc w:val="both"/>
      </w:pPr>
    </w:p>
    <w:p w:rsidR="00AF1D1D" w:rsidRDefault="00AF1D1D">
      <w:pPr>
        <w:pStyle w:val="ConsPlusNonformat"/>
        <w:jc w:val="both"/>
      </w:pPr>
      <w:r>
        <w:t>Дата формирования перечня _____________ _______________ ____</w:t>
      </w:r>
    </w:p>
    <w:p w:rsidR="00AF1D1D" w:rsidRDefault="00AF1D1D">
      <w:pPr>
        <w:pStyle w:val="ConsPlusNonformat"/>
        <w:jc w:val="both"/>
      </w:pPr>
      <w:r>
        <w:t xml:space="preserve">                             (число)        (месяц)    (год)</w:t>
      </w:r>
    </w:p>
    <w:p w:rsidR="00AF1D1D" w:rsidRDefault="00AF1D1D">
      <w:pPr>
        <w:pStyle w:val="ConsPlusNonformat"/>
        <w:jc w:val="both"/>
      </w:pPr>
    </w:p>
    <w:p w:rsidR="00AF1D1D" w:rsidRDefault="00AF1D1D">
      <w:pPr>
        <w:pStyle w:val="ConsPlusNonformat"/>
        <w:jc w:val="both"/>
      </w:pPr>
      <w:r>
        <w:t>Наименование сетевой организации, сформировавшей перечень _________________</w:t>
      </w:r>
    </w:p>
    <w:p w:rsidR="00AF1D1D" w:rsidRDefault="00AF1D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2040"/>
        <w:gridCol w:w="2640"/>
        <w:gridCol w:w="4560"/>
      </w:tblGrid>
      <w:tr w:rsidR="00AF1D1D">
        <w:tc>
          <w:tcPr>
            <w:tcW w:w="540" w:type="dxa"/>
          </w:tcPr>
          <w:p w:rsidR="00AF1D1D" w:rsidRDefault="00AF1D1D">
            <w:pPr>
              <w:pStyle w:val="ConsPlusNormal"/>
              <w:jc w:val="center"/>
            </w:pPr>
            <w:r>
              <w:lastRenderedPageBreak/>
              <w:t xml:space="preserve">N </w:t>
            </w:r>
            <w:proofErr w:type="gramStart"/>
            <w:r>
              <w:t>п</w:t>
            </w:r>
            <w:proofErr w:type="gramEnd"/>
            <w:r>
              <w:t>/п</w:t>
            </w:r>
          </w:p>
        </w:tc>
        <w:tc>
          <w:tcPr>
            <w:tcW w:w="2040" w:type="dxa"/>
          </w:tcPr>
          <w:p w:rsidR="00AF1D1D" w:rsidRDefault="00AF1D1D">
            <w:pPr>
              <w:pStyle w:val="ConsPlusNormal"/>
              <w:jc w:val="center"/>
            </w:pPr>
            <w:r>
              <w:t>Наименование организации</w:t>
            </w:r>
          </w:p>
        </w:tc>
        <w:tc>
          <w:tcPr>
            <w:tcW w:w="2640" w:type="dxa"/>
          </w:tcPr>
          <w:p w:rsidR="00AF1D1D" w:rsidRDefault="00AF1D1D">
            <w:pPr>
              <w:pStyle w:val="ConsPlusNormal"/>
              <w:jc w:val="center"/>
            </w:pPr>
            <w:r>
              <w:t>Местонахождение организации</w:t>
            </w:r>
          </w:p>
        </w:tc>
        <w:tc>
          <w:tcPr>
            <w:tcW w:w="4560" w:type="dxa"/>
          </w:tcPr>
          <w:p w:rsidR="00AF1D1D" w:rsidRDefault="00AF1D1D">
            <w:pPr>
              <w:pStyle w:val="ConsPlusNormal"/>
              <w:jc w:val="center"/>
            </w:pPr>
            <w:r>
              <w:t>Наличие договора оказания услуг по передаче электрической энергии (с указанием номера, даты заключения, наименования контрагента)</w:t>
            </w:r>
          </w:p>
        </w:tc>
      </w:tr>
      <w:tr w:rsidR="00AF1D1D">
        <w:tc>
          <w:tcPr>
            <w:tcW w:w="540" w:type="dxa"/>
          </w:tcPr>
          <w:p w:rsidR="00AF1D1D" w:rsidRDefault="00AF1D1D">
            <w:pPr>
              <w:pStyle w:val="ConsPlusNormal"/>
              <w:jc w:val="center"/>
            </w:pPr>
            <w:r>
              <w:t>1</w:t>
            </w:r>
          </w:p>
        </w:tc>
        <w:tc>
          <w:tcPr>
            <w:tcW w:w="2040" w:type="dxa"/>
          </w:tcPr>
          <w:p w:rsidR="00AF1D1D" w:rsidRDefault="00AF1D1D">
            <w:pPr>
              <w:pStyle w:val="ConsPlusNormal"/>
              <w:jc w:val="center"/>
            </w:pPr>
            <w:r>
              <w:t>2</w:t>
            </w:r>
          </w:p>
        </w:tc>
        <w:tc>
          <w:tcPr>
            <w:tcW w:w="2640" w:type="dxa"/>
          </w:tcPr>
          <w:p w:rsidR="00AF1D1D" w:rsidRDefault="00AF1D1D">
            <w:pPr>
              <w:pStyle w:val="ConsPlusNormal"/>
              <w:jc w:val="center"/>
            </w:pPr>
            <w:r>
              <w:t>3</w:t>
            </w:r>
          </w:p>
        </w:tc>
        <w:tc>
          <w:tcPr>
            <w:tcW w:w="4560" w:type="dxa"/>
          </w:tcPr>
          <w:p w:rsidR="00AF1D1D" w:rsidRDefault="00AF1D1D">
            <w:pPr>
              <w:pStyle w:val="ConsPlusNormal"/>
              <w:jc w:val="center"/>
            </w:pPr>
            <w:r>
              <w:t>4</w:t>
            </w:r>
          </w:p>
        </w:tc>
      </w:tr>
      <w:tr w:rsidR="00AF1D1D">
        <w:tc>
          <w:tcPr>
            <w:tcW w:w="540" w:type="dxa"/>
          </w:tcPr>
          <w:p w:rsidR="00AF1D1D" w:rsidRDefault="00AF1D1D">
            <w:pPr>
              <w:pStyle w:val="ConsPlusNormal"/>
              <w:jc w:val="center"/>
            </w:pPr>
          </w:p>
        </w:tc>
        <w:tc>
          <w:tcPr>
            <w:tcW w:w="2040" w:type="dxa"/>
          </w:tcPr>
          <w:p w:rsidR="00AF1D1D" w:rsidRDefault="00AF1D1D">
            <w:pPr>
              <w:pStyle w:val="ConsPlusNormal"/>
              <w:jc w:val="center"/>
            </w:pPr>
          </w:p>
        </w:tc>
        <w:tc>
          <w:tcPr>
            <w:tcW w:w="2640" w:type="dxa"/>
          </w:tcPr>
          <w:p w:rsidR="00AF1D1D" w:rsidRDefault="00AF1D1D">
            <w:pPr>
              <w:pStyle w:val="ConsPlusNormal"/>
              <w:jc w:val="center"/>
            </w:pPr>
          </w:p>
        </w:tc>
        <w:tc>
          <w:tcPr>
            <w:tcW w:w="4560" w:type="dxa"/>
          </w:tcPr>
          <w:p w:rsidR="00AF1D1D" w:rsidRDefault="00AF1D1D">
            <w:pPr>
              <w:pStyle w:val="ConsPlusNormal"/>
              <w:jc w:val="center"/>
            </w:pPr>
          </w:p>
        </w:tc>
      </w:tr>
      <w:tr w:rsidR="00AF1D1D">
        <w:tc>
          <w:tcPr>
            <w:tcW w:w="540" w:type="dxa"/>
          </w:tcPr>
          <w:p w:rsidR="00AF1D1D" w:rsidRDefault="00AF1D1D">
            <w:pPr>
              <w:pStyle w:val="ConsPlusNormal"/>
              <w:jc w:val="center"/>
            </w:pPr>
          </w:p>
        </w:tc>
        <w:tc>
          <w:tcPr>
            <w:tcW w:w="2040" w:type="dxa"/>
          </w:tcPr>
          <w:p w:rsidR="00AF1D1D" w:rsidRDefault="00AF1D1D">
            <w:pPr>
              <w:pStyle w:val="ConsPlusNormal"/>
              <w:jc w:val="center"/>
            </w:pPr>
          </w:p>
        </w:tc>
        <w:tc>
          <w:tcPr>
            <w:tcW w:w="2640" w:type="dxa"/>
          </w:tcPr>
          <w:p w:rsidR="00AF1D1D" w:rsidRDefault="00AF1D1D">
            <w:pPr>
              <w:pStyle w:val="ConsPlusNormal"/>
              <w:jc w:val="center"/>
            </w:pPr>
          </w:p>
        </w:tc>
        <w:tc>
          <w:tcPr>
            <w:tcW w:w="4560" w:type="dxa"/>
          </w:tcPr>
          <w:p w:rsidR="00AF1D1D" w:rsidRDefault="00AF1D1D">
            <w:pPr>
              <w:pStyle w:val="ConsPlusNormal"/>
              <w:jc w:val="center"/>
            </w:pPr>
          </w:p>
        </w:tc>
      </w:tr>
    </w:tbl>
    <w:p w:rsidR="00AF1D1D" w:rsidRDefault="00AF1D1D">
      <w:pPr>
        <w:pStyle w:val="ConsPlusNormal"/>
        <w:jc w:val="both"/>
      </w:pPr>
    </w:p>
    <w:p w:rsidR="00AF1D1D" w:rsidRDefault="00AF1D1D">
      <w:pPr>
        <w:pStyle w:val="ConsPlusNonformat"/>
        <w:jc w:val="both"/>
      </w:pPr>
      <w:r>
        <w:t>Руководитель _______________ ____________________________</w:t>
      </w:r>
    </w:p>
    <w:p w:rsidR="00AF1D1D" w:rsidRDefault="00AF1D1D">
      <w:pPr>
        <w:pStyle w:val="ConsPlusNonformat"/>
        <w:jc w:val="both"/>
      </w:pPr>
      <w:r>
        <w:t xml:space="preserve">                (подпись)              (Ф.И.О.)</w:t>
      </w:r>
    </w:p>
    <w:p w:rsidR="00AF1D1D" w:rsidRDefault="00AF1D1D">
      <w:pPr>
        <w:pStyle w:val="ConsPlusNormal"/>
        <w:jc w:val="both"/>
      </w:pPr>
    </w:p>
    <w:p w:rsidR="00AF1D1D" w:rsidRDefault="00AF1D1D">
      <w:pPr>
        <w:pStyle w:val="ConsPlusNormal"/>
        <w:jc w:val="both"/>
      </w:pPr>
    </w:p>
    <w:p w:rsidR="00AF1D1D" w:rsidRDefault="00AF1D1D">
      <w:pPr>
        <w:pStyle w:val="ConsPlusNormal"/>
        <w:jc w:val="both"/>
      </w:pPr>
    </w:p>
    <w:p w:rsidR="00AF1D1D" w:rsidRDefault="00AF1D1D">
      <w:pPr>
        <w:pStyle w:val="ConsPlusNormal"/>
        <w:jc w:val="both"/>
      </w:pPr>
    </w:p>
    <w:p w:rsidR="00AF1D1D" w:rsidRDefault="00AF1D1D">
      <w:pPr>
        <w:pStyle w:val="ConsPlusNormal"/>
        <w:jc w:val="both"/>
      </w:pPr>
    </w:p>
    <w:p w:rsidR="00AF1D1D" w:rsidRDefault="00AF1D1D">
      <w:pPr>
        <w:pStyle w:val="ConsPlusNormal"/>
        <w:jc w:val="right"/>
        <w:outlineLvl w:val="1"/>
      </w:pPr>
      <w:r>
        <w:t>Приложение N 4</w:t>
      </w:r>
    </w:p>
    <w:p w:rsidR="00AF1D1D" w:rsidRDefault="00AF1D1D">
      <w:pPr>
        <w:pStyle w:val="ConsPlusNormal"/>
        <w:jc w:val="right"/>
      </w:pPr>
      <w:r>
        <w:t>к Правилам разработки и применения</w:t>
      </w:r>
    </w:p>
    <w:p w:rsidR="00AF1D1D" w:rsidRDefault="00AF1D1D">
      <w:pPr>
        <w:pStyle w:val="ConsPlusNormal"/>
        <w:jc w:val="right"/>
      </w:pPr>
      <w:r>
        <w:t>графиков аварийного ограничения</w:t>
      </w:r>
    </w:p>
    <w:p w:rsidR="00AF1D1D" w:rsidRDefault="00AF1D1D">
      <w:pPr>
        <w:pStyle w:val="ConsPlusNormal"/>
        <w:jc w:val="right"/>
      </w:pPr>
      <w:r>
        <w:t xml:space="preserve">режима потребления </w:t>
      </w:r>
      <w:proofErr w:type="gramStart"/>
      <w:r>
        <w:t>электрической</w:t>
      </w:r>
      <w:proofErr w:type="gramEnd"/>
    </w:p>
    <w:p w:rsidR="00AF1D1D" w:rsidRDefault="00AF1D1D">
      <w:pPr>
        <w:pStyle w:val="ConsPlusNormal"/>
        <w:jc w:val="right"/>
      </w:pPr>
      <w:r>
        <w:t>энергии (мощности) и использования</w:t>
      </w:r>
    </w:p>
    <w:p w:rsidR="00AF1D1D" w:rsidRDefault="00AF1D1D">
      <w:pPr>
        <w:pStyle w:val="ConsPlusNormal"/>
        <w:jc w:val="right"/>
      </w:pPr>
      <w:r>
        <w:t>противоаварийной автоматики</w:t>
      </w:r>
    </w:p>
    <w:p w:rsidR="00AF1D1D" w:rsidRDefault="00AF1D1D">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AF1D1D">
        <w:trPr>
          <w:jc w:val="center"/>
        </w:trPr>
        <w:tc>
          <w:tcPr>
            <w:tcW w:w="9294" w:type="dxa"/>
            <w:tcBorders>
              <w:top w:val="nil"/>
              <w:left w:val="single" w:sz="24" w:space="0" w:color="CED3F1"/>
              <w:bottom w:val="nil"/>
              <w:right w:val="single" w:sz="24" w:space="0" w:color="F4F3F8"/>
            </w:tcBorders>
            <w:shd w:val="clear" w:color="auto" w:fill="F4F3F8"/>
          </w:tcPr>
          <w:p w:rsidR="00AF1D1D" w:rsidRDefault="00AF1D1D">
            <w:pPr>
              <w:pStyle w:val="ConsPlusNormal"/>
              <w:jc w:val="center"/>
            </w:pPr>
            <w:r>
              <w:rPr>
                <w:color w:val="392C69"/>
              </w:rPr>
              <w:t>Список изменяющих документов</w:t>
            </w:r>
          </w:p>
          <w:p w:rsidR="00AF1D1D" w:rsidRDefault="00AF1D1D">
            <w:pPr>
              <w:pStyle w:val="ConsPlusNormal"/>
              <w:jc w:val="center"/>
            </w:pPr>
            <w:r>
              <w:rPr>
                <w:color w:val="392C69"/>
              </w:rPr>
              <w:t xml:space="preserve">(в ред. </w:t>
            </w:r>
            <w:hyperlink r:id="rId76" w:history="1">
              <w:r>
                <w:rPr>
                  <w:color w:val="0000FF"/>
                </w:rPr>
                <w:t>Приказа</w:t>
              </w:r>
            </w:hyperlink>
            <w:r>
              <w:rPr>
                <w:color w:val="392C69"/>
              </w:rPr>
              <w:t xml:space="preserve"> Минэнерго России от 18.10.2018 N 898)</w:t>
            </w:r>
          </w:p>
        </w:tc>
      </w:tr>
    </w:tbl>
    <w:p w:rsidR="00AF1D1D" w:rsidRDefault="00AF1D1D">
      <w:pPr>
        <w:pStyle w:val="ConsPlusNormal"/>
        <w:jc w:val="both"/>
      </w:pPr>
    </w:p>
    <w:p w:rsidR="00AF1D1D" w:rsidRDefault="00AF1D1D">
      <w:pPr>
        <w:pStyle w:val="ConsPlusNonformat"/>
        <w:jc w:val="both"/>
      </w:pPr>
      <w:r>
        <w:t xml:space="preserve">СОГЛАСОВАНО               </w:t>
      </w:r>
      <w:proofErr w:type="spellStart"/>
      <w:proofErr w:type="gramStart"/>
      <w:r>
        <w:t>СОГЛАСОВАНО</w:t>
      </w:r>
      <w:proofErr w:type="spellEnd"/>
      <w:proofErr w:type="gramEnd"/>
      <w:r>
        <w:t xml:space="preserve">              УТВЕРЖДАЮ</w:t>
      </w:r>
    </w:p>
    <w:p w:rsidR="00AF1D1D" w:rsidRDefault="00AF1D1D">
      <w:pPr>
        <w:pStyle w:val="ConsPlusNonformat"/>
        <w:jc w:val="both"/>
      </w:pPr>
      <w:r>
        <w:t>Руководитель органа       Руководитель филиала     Руководитель организации</w:t>
      </w:r>
    </w:p>
    <w:p w:rsidR="00AF1D1D" w:rsidRDefault="00AF1D1D">
      <w:pPr>
        <w:pStyle w:val="ConsPlusNonformat"/>
        <w:jc w:val="both"/>
      </w:pPr>
      <w:r>
        <w:t xml:space="preserve">исполнительной власти     ОАО "СО ЕЭС"             (филиала) </w:t>
      </w:r>
      <w:hyperlink w:anchor="P488" w:history="1">
        <w:r>
          <w:rPr>
            <w:color w:val="0000FF"/>
          </w:rPr>
          <w:t>&lt;1&gt;</w:t>
        </w:r>
      </w:hyperlink>
    </w:p>
    <w:p w:rsidR="00AF1D1D" w:rsidRDefault="00AF1D1D">
      <w:pPr>
        <w:pStyle w:val="ConsPlusNonformat"/>
        <w:jc w:val="both"/>
      </w:pPr>
      <w:r>
        <w:t>субъекта РФ               _______________________   _______________________</w:t>
      </w:r>
    </w:p>
    <w:p w:rsidR="00AF1D1D" w:rsidRDefault="00AF1D1D">
      <w:pPr>
        <w:pStyle w:val="ConsPlusNonformat"/>
        <w:jc w:val="both"/>
      </w:pPr>
      <w:r>
        <w:t>___________/___________   ____________/__________   ___________/___________</w:t>
      </w:r>
    </w:p>
    <w:p w:rsidR="00AF1D1D" w:rsidRDefault="00AF1D1D">
      <w:pPr>
        <w:pStyle w:val="ConsPlusNonformat"/>
        <w:jc w:val="both"/>
      </w:pPr>
      <w:r>
        <w:t xml:space="preserve"> (подпись)   (Ф.И.О.)       (подпись)   (Ф.И.О.)      (подпись)  (Ф.И.О.)</w:t>
      </w:r>
    </w:p>
    <w:p w:rsidR="00AF1D1D" w:rsidRDefault="00AF1D1D">
      <w:pPr>
        <w:pStyle w:val="ConsPlusNonformat"/>
        <w:jc w:val="both"/>
      </w:pPr>
    </w:p>
    <w:p w:rsidR="00AF1D1D" w:rsidRDefault="00AF1D1D">
      <w:pPr>
        <w:pStyle w:val="ConsPlusNonformat"/>
        <w:jc w:val="both"/>
      </w:pPr>
      <w:bookmarkStart w:id="20" w:name="P404"/>
      <w:bookmarkEnd w:id="20"/>
      <w:r>
        <w:t xml:space="preserve">                                  ГРАФИК</w:t>
      </w:r>
    </w:p>
    <w:p w:rsidR="00AF1D1D" w:rsidRDefault="00AF1D1D">
      <w:pPr>
        <w:pStyle w:val="ConsPlusNonformat"/>
        <w:jc w:val="both"/>
      </w:pPr>
      <w:r>
        <w:lastRenderedPageBreak/>
        <w:t xml:space="preserve">           ограничения режима потребления электрической энергии</w:t>
      </w:r>
    </w:p>
    <w:p w:rsidR="00AF1D1D" w:rsidRDefault="00AF1D1D">
      <w:pPr>
        <w:pStyle w:val="ConsPlusNonformat"/>
        <w:jc w:val="both"/>
      </w:pPr>
      <w:r>
        <w:t xml:space="preserve">                             на 20__/20__ гг.</w:t>
      </w:r>
    </w:p>
    <w:p w:rsidR="00AF1D1D" w:rsidRDefault="00AF1D1D">
      <w:pPr>
        <w:pStyle w:val="ConsPlusNonformat"/>
        <w:jc w:val="both"/>
      </w:pPr>
    </w:p>
    <w:p w:rsidR="00AF1D1D" w:rsidRDefault="00AF1D1D">
      <w:pPr>
        <w:pStyle w:val="ConsPlusNonformat"/>
        <w:jc w:val="both"/>
      </w:pPr>
      <w:r>
        <w:t xml:space="preserve">            по _________ </w:t>
      </w:r>
      <w:hyperlink w:anchor="P488" w:history="1">
        <w:r>
          <w:rPr>
            <w:color w:val="0000FF"/>
          </w:rPr>
          <w:t>&lt;1&gt;</w:t>
        </w:r>
      </w:hyperlink>
      <w:r>
        <w:t xml:space="preserve"> на территории _______________ </w:t>
      </w:r>
      <w:hyperlink w:anchor="P489" w:history="1">
        <w:r>
          <w:rPr>
            <w:color w:val="0000FF"/>
          </w:rPr>
          <w:t>&lt;2&gt;</w:t>
        </w:r>
      </w:hyperlink>
    </w:p>
    <w:p w:rsidR="00AF1D1D" w:rsidRDefault="00AF1D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7"/>
        <w:gridCol w:w="3725"/>
        <w:gridCol w:w="567"/>
        <w:gridCol w:w="567"/>
        <w:gridCol w:w="567"/>
        <w:gridCol w:w="567"/>
        <w:gridCol w:w="567"/>
        <w:gridCol w:w="567"/>
        <w:gridCol w:w="567"/>
        <w:gridCol w:w="567"/>
        <w:gridCol w:w="567"/>
        <w:gridCol w:w="454"/>
      </w:tblGrid>
      <w:tr w:rsidR="00AF1D1D">
        <w:tc>
          <w:tcPr>
            <w:tcW w:w="557" w:type="dxa"/>
            <w:vMerge w:val="restart"/>
          </w:tcPr>
          <w:p w:rsidR="00AF1D1D" w:rsidRDefault="00AF1D1D">
            <w:pPr>
              <w:pStyle w:val="ConsPlusNormal"/>
              <w:jc w:val="center"/>
            </w:pPr>
            <w:r>
              <w:t xml:space="preserve">N </w:t>
            </w:r>
            <w:proofErr w:type="gramStart"/>
            <w:r>
              <w:t>п</w:t>
            </w:r>
            <w:proofErr w:type="gramEnd"/>
            <w:r>
              <w:t>/п</w:t>
            </w:r>
          </w:p>
        </w:tc>
        <w:tc>
          <w:tcPr>
            <w:tcW w:w="3725" w:type="dxa"/>
            <w:vMerge w:val="restart"/>
          </w:tcPr>
          <w:p w:rsidR="00AF1D1D" w:rsidRDefault="00AF1D1D">
            <w:pPr>
              <w:pStyle w:val="ConsPlusNormal"/>
              <w:jc w:val="center"/>
            </w:pPr>
            <w:r>
              <w:t xml:space="preserve">Потребитель </w:t>
            </w:r>
            <w:hyperlink w:anchor="P490" w:history="1">
              <w:r>
                <w:rPr>
                  <w:color w:val="0000FF"/>
                </w:rPr>
                <w:t>&lt;3&gt;</w:t>
              </w:r>
            </w:hyperlink>
          </w:p>
        </w:tc>
        <w:tc>
          <w:tcPr>
            <w:tcW w:w="5557" w:type="dxa"/>
            <w:gridSpan w:val="10"/>
          </w:tcPr>
          <w:p w:rsidR="00AF1D1D" w:rsidRDefault="00AF1D1D">
            <w:pPr>
              <w:pStyle w:val="ConsPlusNormal"/>
              <w:jc w:val="center"/>
            </w:pPr>
            <w:r>
              <w:t>Очередь ограничения, тыс. кВт*</w:t>
            </w:r>
            <w:proofErr w:type="gramStart"/>
            <w:r>
              <w:t>ч</w:t>
            </w:r>
            <w:proofErr w:type="gramEnd"/>
          </w:p>
        </w:tc>
      </w:tr>
      <w:tr w:rsidR="00AF1D1D">
        <w:tc>
          <w:tcPr>
            <w:tcW w:w="557" w:type="dxa"/>
            <w:vMerge/>
          </w:tcPr>
          <w:p w:rsidR="00AF1D1D" w:rsidRDefault="00AF1D1D"/>
        </w:tc>
        <w:tc>
          <w:tcPr>
            <w:tcW w:w="3725" w:type="dxa"/>
            <w:vMerge/>
          </w:tcPr>
          <w:p w:rsidR="00AF1D1D" w:rsidRDefault="00AF1D1D"/>
        </w:tc>
        <w:tc>
          <w:tcPr>
            <w:tcW w:w="567" w:type="dxa"/>
          </w:tcPr>
          <w:p w:rsidR="00AF1D1D" w:rsidRDefault="00AF1D1D">
            <w:pPr>
              <w:pStyle w:val="ConsPlusNormal"/>
              <w:jc w:val="center"/>
            </w:pPr>
            <w:r>
              <w:t>I</w:t>
            </w:r>
          </w:p>
        </w:tc>
        <w:tc>
          <w:tcPr>
            <w:tcW w:w="567" w:type="dxa"/>
          </w:tcPr>
          <w:p w:rsidR="00AF1D1D" w:rsidRDefault="00AF1D1D">
            <w:pPr>
              <w:pStyle w:val="ConsPlusNormal"/>
              <w:jc w:val="center"/>
            </w:pPr>
            <w:r>
              <w:t>II</w:t>
            </w:r>
          </w:p>
        </w:tc>
        <w:tc>
          <w:tcPr>
            <w:tcW w:w="567" w:type="dxa"/>
          </w:tcPr>
          <w:p w:rsidR="00AF1D1D" w:rsidRDefault="00AF1D1D">
            <w:pPr>
              <w:pStyle w:val="ConsPlusNormal"/>
              <w:jc w:val="center"/>
            </w:pPr>
            <w:r>
              <w:t>III</w:t>
            </w:r>
          </w:p>
        </w:tc>
        <w:tc>
          <w:tcPr>
            <w:tcW w:w="567" w:type="dxa"/>
          </w:tcPr>
          <w:p w:rsidR="00AF1D1D" w:rsidRDefault="00AF1D1D">
            <w:pPr>
              <w:pStyle w:val="ConsPlusNormal"/>
              <w:jc w:val="center"/>
            </w:pPr>
            <w:r>
              <w:t>IV</w:t>
            </w:r>
          </w:p>
        </w:tc>
        <w:tc>
          <w:tcPr>
            <w:tcW w:w="567" w:type="dxa"/>
          </w:tcPr>
          <w:p w:rsidR="00AF1D1D" w:rsidRDefault="00AF1D1D">
            <w:pPr>
              <w:pStyle w:val="ConsPlusNormal"/>
              <w:jc w:val="center"/>
            </w:pPr>
            <w:r>
              <w:t>V</w:t>
            </w:r>
          </w:p>
        </w:tc>
        <w:tc>
          <w:tcPr>
            <w:tcW w:w="567" w:type="dxa"/>
          </w:tcPr>
          <w:p w:rsidR="00AF1D1D" w:rsidRDefault="00AF1D1D">
            <w:pPr>
              <w:pStyle w:val="ConsPlusNormal"/>
              <w:jc w:val="center"/>
            </w:pPr>
            <w:r>
              <w:t>VI</w:t>
            </w:r>
          </w:p>
        </w:tc>
        <w:tc>
          <w:tcPr>
            <w:tcW w:w="567" w:type="dxa"/>
          </w:tcPr>
          <w:p w:rsidR="00AF1D1D" w:rsidRDefault="00AF1D1D">
            <w:pPr>
              <w:pStyle w:val="ConsPlusNormal"/>
              <w:jc w:val="center"/>
            </w:pPr>
            <w:r>
              <w:t>VII</w:t>
            </w:r>
          </w:p>
        </w:tc>
        <w:tc>
          <w:tcPr>
            <w:tcW w:w="567" w:type="dxa"/>
          </w:tcPr>
          <w:p w:rsidR="00AF1D1D" w:rsidRDefault="00AF1D1D">
            <w:pPr>
              <w:pStyle w:val="ConsPlusNormal"/>
              <w:jc w:val="center"/>
            </w:pPr>
            <w:r>
              <w:t>VIII</w:t>
            </w:r>
          </w:p>
        </w:tc>
        <w:tc>
          <w:tcPr>
            <w:tcW w:w="567" w:type="dxa"/>
          </w:tcPr>
          <w:p w:rsidR="00AF1D1D" w:rsidRDefault="00AF1D1D">
            <w:pPr>
              <w:pStyle w:val="ConsPlusNormal"/>
              <w:jc w:val="center"/>
            </w:pPr>
            <w:r>
              <w:t>IX</w:t>
            </w:r>
          </w:p>
        </w:tc>
        <w:tc>
          <w:tcPr>
            <w:tcW w:w="454" w:type="dxa"/>
          </w:tcPr>
          <w:p w:rsidR="00AF1D1D" w:rsidRDefault="00AF1D1D">
            <w:pPr>
              <w:pStyle w:val="ConsPlusNormal"/>
              <w:jc w:val="center"/>
            </w:pPr>
            <w:r>
              <w:t>X</w:t>
            </w:r>
          </w:p>
        </w:tc>
      </w:tr>
      <w:tr w:rsidR="00AF1D1D">
        <w:tc>
          <w:tcPr>
            <w:tcW w:w="557" w:type="dxa"/>
          </w:tcPr>
          <w:p w:rsidR="00AF1D1D" w:rsidRDefault="00AF1D1D">
            <w:pPr>
              <w:pStyle w:val="ConsPlusNormal"/>
              <w:jc w:val="center"/>
            </w:pPr>
            <w:r>
              <w:t>1</w:t>
            </w:r>
          </w:p>
        </w:tc>
        <w:tc>
          <w:tcPr>
            <w:tcW w:w="3725" w:type="dxa"/>
          </w:tcPr>
          <w:p w:rsidR="00AF1D1D" w:rsidRDefault="00AF1D1D">
            <w:pPr>
              <w:pStyle w:val="ConsPlusNormal"/>
              <w:jc w:val="center"/>
            </w:pPr>
            <w:r>
              <w:t>2</w:t>
            </w:r>
          </w:p>
        </w:tc>
        <w:tc>
          <w:tcPr>
            <w:tcW w:w="567" w:type="dxa"/>
          </w:tcPr>
          <w:p w:rsidR="00AF1D1D" w:rsidRDefault="00AF1D1D">
            <w:pPr>
              <w:pStyle w:val="ConsPlusNormal"/>
              <w:jc w:val="center"/>
            </w:pPr>
            <w:r>
              <w:t>3</w:t>
            </w:r>
          </w:p>
        </w:tc>
        <w:tc>
          <w:tcPr>
            <w:tcW w:w="567" w:type="dxa"/>
          </w:tcPr>
          <w:p w:rsidR="00AF1D1D" w:rsidRDefault="00AF1D1D">
            <w:pPr>
              <w:pStyle w:val="ConsPlusNormal"/>
              <w:jc w:val="center"/>
            </w:pPr>
            <w:r>
              <w:t>4</w:t>
            </w:r>
          </w:p>
        </w:tc>
        <w:tc>
          <w:tcPr>
            <w:tcW w:w="567" w:type="dxa"/>
          </w:tcPr>
          <w:p w:rsidR="00AF1D1D" w:rsidRDefault="00AF1D1D">
            <w:pPr>
              <w:pStyle w:val="ConsPlusNormal"/>
              <w:jc w:val="center"/>
            </w:pPr>
            <w:r>
              <w:t>5</w:t>
            </w:r>
          </w:p>
        </w:tc>
        <w:tc>
          <w:tcPr>
            <w:tcW w:w="567" w:type="dxa"/>
          </w:tcPr>
          <w:p w:rsidR="00AF1D1D" w:rsidRDefault="00AF1D1D">
            <w:pPr>
              <w:pStyle w:val="ConsPlusNormal"/>
              <w:jc w:val="center"/>
            </w:pPr>
            <w:r>
              <w:t>6</w:t>
            </w:r>
          </w:p>
        </w:tc>
        <w:tc>
          <w:tcPr>
            <w:tcW w:w="567" w:type="dxa"/>
          </w:tcPr>
          <w:p w:rsidR="00AF1D1D" w:rsidRDefault="00AF1D1D">
            <w:pPr>
              <w:pStyle w:val="ConsPlusNormal"/>
              <w:jc w:val="center"/>
            </w:pPr>
            <w:r>
              <w:t>7</w:t>
            </w:r>
          </w:p>
        </w:tc>
        <w:tc>
          <w:tcPr>
            <w:tcW w:w="567" w:type="dxa"/>
          </w:tcPr>
          <w:p w:rsidR="00AF1D1D" w:rsidRDefault="00AF1D1D">
            <w:pPr>
              <w:pStyle w:val="ConsPlusNormal"/>
              <w:jc w:val="center"/>
            </w:pPr>
            <w:r>
              <w:t>8</w:t>
            </w:r>
          </w:p>
        </w:tc>
        <w:tc>
          <w:tcPr>
            <w:tcW w:w="567" w:type="dxa"/>
          </w:tcPr>
          <w:p w:rsidR="00AF1D1D" w:rsidRDefault="00AF1D1D">
            <w:pPr>
              <w:pStyle w:val="ConsPlusNormal"/>
              <w:jc w:val="center"/>
            </w:pPr>
            <w:r>
              <w:t>9</w:t>
            </w:r>
          </w:p>
        </w:tc>
        <w:tc>
          <w:tcPr>
            <w:tcW w:w="567" w:type="dxa"/>
          </w:tcPr>
          <w:p w:rsidR="00AF1D1D" w:rsidRDefault="00AF1D1D">
            <w:pPr>
              <w:pStyle w:val="ConsPlusNormal"/>
              <w:jc w:val="center"/>
            </w:pPr>
            <w:r>
              <w:t>10</w:t>
            </w:r>
          </w:p>
        </w:tc>
        <w:tc>
          <w:tcPr>
            <w:tcW w:w="567" w:type="dxa"/>
          </w:tcPr>
          <w:p w:rsidR="00AF1D1D" w:rsidRDefault="00AF1D1D">
            <w:pPr>
              <w:pStyle w:val="ConsPlusNormal"/>
              <w:jc w:val="center"/>
            </w:pPr>
            <w:r>
              <w:t>11</w:t>
            </w:r>
          </w:p>
        </w:tc>
        <w:tc>
          <w:tcPr>
            <w:tcW w:w="454" w:type="dxa"/>
          </w:tcPr>
          <w:p w:rsidR="00AF1D1D" w:rsidRDefault="00AF1D1D">
            <w:pPr>
              <w:pStyle w:val="ConsPlusNormal"/>
              <w:jc w:val="center"/>
            </w:pPr>
            <w:r>
              <w:t>12</w:t>
            </w:r>
          </w:p>
        </w:tc>
      </w:tr>
      <w:tr w:rsidR="00AF1D1D">
        <w:tc>
          <w:tcPr>
            <w:tcW w:w="557" w:type="dxa"/>
          </w:tcPr>
          <w:p w:rsidR="00AF1D1D" w:rsidRDefault="00AF1D1D">
            <w:pPr>
              <w:pStyle w:val="ConsPlusNormal"/>
              <w:jc w:val="center"/>
            </w:pPr>
          </w:p>
        </w:tc>
        <w:tc>
          <w:tcPr>
            <w:tcW w:w="3725" w:type="dxa"/>
          </w:tcPr>
          <w:p w:rsidR="00AF1D1D" w:rsidRDefault="00AF1D1D">
            <w:pPr>
              <w:pStyle w:val="ConsPlusNormal"/>
              <w:jc w:val="center"/>
            </w:pPr>
          </w:p>
        </w:tc>
        <w:tc>
          <w:tcPr>
            <w:tcW w:w="567" w:type="dxa"/>
          </w:tcPr>
          <w:p w:rsidR="00AF1D1D" w:rsidRDefault="00AF1D1D">
            <w:pPr>
              <w:pStyle w:val="ConsPlusNormal"/>
              <w:jc w:val="center"/>
            </w:pPr>
          </w:p>
        </w:tc>
        <w:tc>
          <w:tcPr>
            <w:tcW w:w="567" w:type="dxa"/>
          </w:tcPr>
          <w:p w:rsidR="00AF1D1D" w:rsidRDefault="00AF1D1D">
            <w:pPr>
              <w:pStyle w:val="ConsPlusNormal"/>
              <w:jc w:val="center"/>
            </w:pPr>
          </w:p>
        </w:tc>
        <w:tc>
          <w:tcPr>
            <w:tcW w:w="567" w:type="dxa"/>
          </w:tcPr>
          <w:p w:rsidR="00AF1D1D" w:rsidRDefault="00AF1D1D">
            <w:pPr>
              <w:pStyle w:val="ConsPlusNormal"/>
              <w:jc w:val="center"/>
            </w:pPr>
          </w:p>
        </w:tc>
        <w:tc>
          <w:tcPr>
            <w:tcW w:w="567" w:type="dxa"/>
          </w:tcPr>
          <w:p w:rsidR="00AF1D1D" w:rsidRDefault="00AF1D1D">
            <w:pPr>
              <w:pStyle w:val="ConsPlusNormal"/>
              <w:jc w:val="center"/>
            </w:pPr>
          </w:p>
        </w:tc>
        <w:tc>
          <w:tcPr>
            <w:tcW w:w="567" w:type="dxa"/>
          </w:tcPr>
          <w:p w:rsidR="00AF1D1D" w:rsidRDefault="00AF1D1D">
            <w:pPr>
              <w:pStyle w:val="ConsPlusNormal"/>
              <w:jc w:val="center"/>
            </w:pPr>
          </w:p>
        </w:tc>
        <w:tc>
          <w:tcPr>
            <w:tcW w:w="567" w:type="dxa"/>
          </w:tcPr>
          <w:p w:rsidR="00AF1D1D" w:rsidRDefault="00AF1D1D">
            <w:pPr>
              <w:pStyle w:val="ConsPlusNormal"/>
              <w:jc w:val="center"/>
            </w:pPr>
          </w:p>
        </w:tc>
        <w:tc>
          <w:tcPr>
            <w:tcW w:w="567" w:type="dxa"/>
          </w:tcPr>
          <w:p w:rsidR="00AF1D1D" w:rsidRDefault="00AF1D1D">
            <w:pPr>
              <w:pStyle w:val="ConsPlusNormal"/>
              <w:jc w:val="center"/>
            </w:pPr>
          </w:p>
        </w:tc>
        <w:tc>
          <w:tcPr>
            <w:tcW w:w="567" w:type="dxa"/>
          </w:tcPr>
          <w:p w:rsidR="00AF1D1D" w:rsidRDefault="00AF1D1D">
            <w:pPr>
              <w:pStyle w:val="ConsPlusNormal"/>
              <w:jc w:val="center"/>
            </w:pPr>
          </w:p>
        </w:tc>
        <w:tc>
          <w:tcPr>
            <w:tcW w:w="567" w:type="dxa"/>
          </w:tcPr>
          <w:p w:rsidR="00AF1D1D" w:rsidRDefault="00AF1D1D">
            <w:pPr>
              <w:pStyle w:val="ConsPlusNormal"/>
              <w:jc w:val="center"/>
            </w:pPr>
          </w:p>
        </w:tc>
        <w:tc>
          <w:tcPr>
            <w:tcW w:w="454" w:type="dxa"/>
          </w:tcPr>
          <w:p w:rsidR="00AF1D1D" w:rsidRDefault="00AF1D1D">
            <w:pPr>
              <w:pStyle w:val="ConsPlusNormal"/>
              <w:jc w:val="center"/>
            </w:pPr>
          </w:p>
        </w:tc>
      </w:tr>
      <w:tr w:rsidR="00AF1D1D">
        <w:tc>
          <w:tcPr>
            <w:tcW w:w="557" w:type="dxa"/>
          </w:tcPr>
          <w:p w:rsidR="00AF1D1D" w:rsidRDefault="00AF1D1D">
            <w:pPr>
              <w:pStyle w:val="ConsPlusNormal"/>
              <w:jc w:val="center"/>
            </w:pPr>
          </w:p>
        </w:tc>
        <w:tc>
          <w:tcPr>
            <w:tcW w:w="9282" w:type="dxa"/>
            <w:gridSpan w:val="11"/>
          </w:tcPr>
          <w:p w:rsidR="00AF1D1D" w:rsidRDefault="00AF1D1D">
            <w:pPr>
              <w:pStyle w:val="ConsPlusNormal"/>
              <w:jc w:val="center"/>
            </w:pPr>
            <w:r>
              <w:t xml:space="preserve">наименование </w:t>
            </w:r>
            <w:proofErr w:type="spellStart"/>
            <w:r>
              <w:t>энергоузла</w:t>
            </w:r>
            <w:proofErr w:type="spellEnd"/>
            <w:r>
              <w:t xml:space="preserve"> (</w:t>
            </w:r>
            <w:proofErr w:type="spellStart"/>
            <w:r>
              <w:t>энергорайона</w:t>
            </w:r>
            <w:proofErr w:type="spellEnd"/>
            <w:r>
              <w:t xml:space="preserve">) </w:t>
            </w:r>
            <w:hyperlink w:anchor="P491" w:history="1">
              <w:r>
                <w:rPr>
                  <w:color w:val="0000FF"/>
                </w:rPr>
                <w:t>&lt;4&gt;</w:t>
              </w:r>
            </w:hyperlink>
          </w:p>
        </w:tc>
      </w:tr>
      <w:tr w:rsidR="00AF1D1D">
        <w:tc>
          <w:tcPr>
            <w:tcW w:w="557" w:type="dxa"/>
          </w:tcPr>
          <w:p w:rsidR="00AF1D1D" w:rsidRDefault="00AF1D1D">
            <w:pPr>
              <w:pStyle w:val="ConsPlusNormal"/>
              <w:jc w:val="center"/>
            </w:pPr>
          </w:p>
        </w:tc>
        <w:tc>
          <w:tcPr>
            <w:tcW w:w="3725" w:type="dxa"/>
          </w:tcPr>
          <w:p w:rsidR="00AF1D1D" w:rsidRDefault="00AF1D1D">
            <w:pPr>
              <w:pStyle w:val="ConsPlusNormal"/>
              <w:jc w:val="center"/>
            </w:pPr>
          </w:p>
        </w:tc>
        <w:tc>
          <w:tcPr>
            <w:tcW w:w="567" w:type="dxa"/>
          </w:tcPr>
          <w:p w:rsidR="00AF1D1D" w:rsidRDefault="00AF1D1D">
            <w:pPr>
              <w:pStyle w:val="ConsPlusNormal"/>
              <w:jc w:val="center"/>
            </w:pPr>
          </w:p>
        </w:tc>
        <w:tc>
          <w:tcPr>
            <w:tcW w:w="567" w:type="dxa"/>
          </w:tcPr>
          <w:p w:rsidR="00AF1D1D" w:rsidRDefault="00AF1D1D">
            <w:pPr>
              <w:pStyle w:val="ConsPlusNormal"/>
              <w:jc w:val="center"/>
            </w:pPr>
          </w:p>
        </w:tc>
        <w:tc>
          <w:tcPr>
            <w:tcW w:w="567" w:type="dxa"/>
          </w:tcPr>
          <w:p w:rsidR="00AF1D1D" w:rsidRDefault="00AF1D1D">
            <w:pPr>
              <w:pStyle w:val="ConsPlusNormal"/>
              <w:jc w:val="center"/>
            </w:pPr>
          </w:p>
        </w:tc>
        <w:tc>
          <w:tcPr>
            <w:tcW w:w="567" w:type="dxa"/>
          </w:tcPr>
          <w:p w:rsidR="00AF1D1D" w:rsidRDefault="00AF1D1D">
            <w:pPr>
              <w:pStyle w:val="ConsPlusNormal"/>
              <w:jc w:val="center"/>
            </w:pPr>
          </w:p>
        </w:tc>
        <w:tc>
          <w:tcPr>
            <w:tcW w:w="567" w:type="dxa"/>
          </w:tcPr>
          <w:p w:rsidR="00AF1D1D" w:rsidRDefault="00AF1D1D">
            <w:pPr>
              <w:pStyle w:val="ConsPlusNormal"/>
              <w:jc w:val="center"/>
            </w:pPr>
          </w:p>
        </w:tc>
        <w:tc>
          <w:tcPr>
            <w:tcW w:w="567" w:type="dxa"/>
          </w:tcPr>
          <w:p w:rsidR="00AF1D1D" w:rsidRDefault="00AF1D1D">
            <w:pPr>
              <w:pStyle w:val="ConsPlusNormal"/>
              <w:jc w:val="center"/>
            </w:pPr>
          </w:p>
        </w:tc>
        <w:tc>
          <w:tcPr>
            <w:tcW w:w="567" w:type="dxa"/>
          </w:tcPr>
          <w:p w:rsidR="00AF1D1D" w:rsidRDefault="00AF1D1D">
            <w:pPr>
              <w:pStyle w:val="ConsPlusNormal"/>
              <w:jc w:val="center"/>
            </w:pPr>
          </w:p>
        </w:tc>
        <w:tc>
          <w:tcPr>
            <w:tcW w:w="567" w:type="dxa"/>
          </w:tcPr>
          <w:p w:rsidR="00AF1D1D" w:rsidRDefault="00AF1D1D">
            <w:pPr>
              <w:pStyle w:val="ConsPlusNormal"/>
              <w:jc w:val="center"/>
            </w:pPr>
          </w:p>
        </w:tc>
        <w:tc>
          <w:tcPr>
            <w:tcW w:w="567" w:type="dxa"/>
          </w:tcPr>
          <w:p w:rsidR="00AF1D1D" w:rsidRDefault="00AF1D1D">
            <w:pPr>
              <w:pStyle w:val="ConsPlusNormal"/>
              <w:jc w:val="center"/>
            </w:pPr>
          </w:p>
        </w:tc>
        <w:tc>
          <w:tcPr>
            <w:tcW w:w="454" w:type="dxa"/>
          </w:tcPr>
          <w:p w:rsidR="00AF1D1D" w:rsidRDefault="00AF1D1D">
            <w:pPr>
              <w:pStyle w:val="ConsPlusNormal"/>
              <w:jc w:val="center"/>
            </w:pPr>
          </w:p>
        </w:tc>
      </w:tr>
      <w:tr w:rsidR="00AF1D1D">
        <w:tc>
          <w:tcPr>
            <w:tcW w:w="4282" w:type="dxa"/>
            <w:gridSpan w:val="2"/>
          </w:tcPr>
          <w:p w:rsidR="00AF1D1D" w:rsidRDefault="00AF1D1D">
            <w:pPr>
              <w:pStyle w:val="ConsPlusNormal"/>
              <w:jc w:val="right"/>
            </w:pPr>
            <w:r>
              <w:t xml:space="preserve">ИТОГО </w:t>
            </w:r>
            <w:hyperlink w:anchor="P492" w:history="1">
              <w:r>
                <w:rPr>
                  <w:color w:val="0000FF"/>
                </w:rPr>
                <w:t>&lt;5&gt;</w:t>
              </w:r>
            </w:hyperlink>
            <w:r>
              <w:t>:</w:t>
            </w:r>
          </w:p>
        </w:tc>
        <w:tc>
          <w:tcPr>
            <w:tcW w:w="567" w:type="dxa"/>
          </w:tcPr>
          <w:p w:rsidR="00AF1D1D" w:rsidRDefault="00AF1D1D">
            <w:pPr>
              <w:pStyle w:val="ConsPlusNormal"/>
              <w:jc w:val="center"/>
            </w:pPr>
          </w:p>
        </w:tc>
        <w:tc>
          <w:tcPr>
            <w:tcW w:w="567" w:type="dxa"/>
          </w:tcPr>
          <w:p w:rsidR="00AF1D1D" w:rsidRDefault="00AF1D1D">
            <w:pPr>
              <w:pStyle w:val="ConsPlusNormal"/>
              <w:jc w:val="center"/>
            </w:pPr>
          </w:p>
        </w:tc>
        <w:tc>
          <w:tcPr>
            <w:tcW w:w="567" w:type="dxa"/>
          </w:tcPr>
          <w:p w:rsidR="00AF1D1D" w:rsidRDefault="00AF1D1D">
            <w:pPr>
              <w:pStyle w:val="ConsPlusNormal"/>
              <w:jc w:val="center"/>
            </w:pPr>
          </w:p>
        </w:tc>
        <w:tc>
          <w:tcPr>
            <w:tcW w:w="567" w:type="dxa"/>
          </w:tcPr>
          <w:p w:rsidR="00AF1D1D" w:rsidRDefault="00AF1D1D">
            <w:pPr>
              <w:pStyle w:val="ConsPlusNormal"/>
              <w:jc w:val="center"/>
            </w:pPr>
          </w:p>
        </w:tc>
        <w:tc>
          <w:tcPr>
            <w:tcW w:w="567" w:type="dxa"/>
          </w:tcPr>
          <w:p w:rsidR="00AF1D1D" w:rsidRDefault="00AF1D1D">
            <w:pPr>
              <w:pStyle w:val="ConsPlusNormal"/>
              <w:jc w:val="center"/>
            </w:pPr>
          </w:p>
        </w:tc>
        <w:tc>
          <w:tcPr>
            <w:tcW w:w="567" w:type="dxa"/>
          </w:tcPr>
          <w:p w:rsidR="00AF1D1D" w:rsidRDefault="00AF1D1D">
            <w:pPr>
              <w:pStyle w:val="ConsPlusNormal"/>
              <w:jc w:val="center"/>
            </w:pPr>
          </w:p>
        </w:tc>
        <w:tc>
          <w:tcPr>
            <w:tcW w:w="567" w:type="dxa"/>
          </w:tcPr>
          <w:p w:rsidR="00AF1D1D" w:rsidRDefault="00AF1D1D">
            <w:pPr>
              <w:pStyle w:val="ConsPlusNormal"/>
              <w:jc w:val="center"/>
            </w:pPr>
          </w:p>
        </w:tc>
        <w:tc>
          <w:tcPr>
            <w:tcW w:w="567" w:type="dxa"/>
          </w:tcPr>
          <w:p w:rsidR="00AF1D1D" w:rsidRDefault="00AF1D1D">
            <w:pPr>
              <w:pStyle w:val="ConsPlusNormal"/>
              <w:jc w:val="center"/>
            </w:pPr>
          </w:p>
        </w:tc>
        <w:tc>
          <w:tcPr>
            <w:tcW w:w="567" w:type="dxa"/>
          </w:tcPr>
          <w:p w:rsidR="00AF1D1D" w:rsidRDefault="00AF1D1D">
            <w:pPr>
              <w:pStyle w:val="ConsPlusNormal"/>
              <w:jc w:val="center"/>
            </w:pPr>
          </w:p>
        </w:tc>
        <w:tc>
          <w:tcPr>
            <w:tcW w:w="454" w:type="dxa"/>
          </w:tcPr>
          <w:p w:rsidR="00AF1D1D" w:rsidRDefault="00AF1D1D">
            <w:pPr>
              <w:pStyle w:val="ConsPlusNormal"/>
              <w:jc w:val="center"/>
            </w:pPr>
          </w:p>
        </w:tc>
      </w:tr>
      <w:tr w:rsidR="00AF1D1D">
        <w:tc>
          <w:tcPr>
            <w:tcW w:w="4282" w:type="dxa"/>
            <w:gridSpan w:val="2"/>
          </w:tcPr>
          <w:p w:rsidR="00AF1D1D" w:rsidRDefault="00AF1D1D">
            <w:pPr>
              <w:pStyle w:val="ConsPlusNormal"/>
              <w:jc w:val="right"/>
            </w:pPr>
            <w:r>
              <w:t xml:space="preserve">в </w:t>
            </w:r>
            <w:proofErr w:type="spellStart"/>
            <w:r>
              <w:t>т.ч</w:t>
            </w:r>
            <w:proofErr w:type="spellEnd"/>
            <w:r>
              <w:t xml:space="preserve">. по </w:t>
            </w:r>
            <w:proofErr w:type="spellStart"/>
            <w:r>
              <w:t>энергоузлу</w:t>
            </w:r>
            <w:proofErr w:type="spellEnd"/>
            <w:r>
              <w:t xml:space="preserve"> (</w:t>
            </w:r>
            <w:proofErr w:type="spellStart"/>
            <w:r>
              <w:t>энергорайону</w:t>
            </w:r>
            <w:proofErr w:type="spellEnd"/>
            <w:r>
              <w:t xml:space="preserve">) </w:t>
            </w:r>
            <w:hyperlink w:anchor="P493" w:history="1">
              <w:r>
                <w:rPr>
                  <w:color w:val="0000FF"/>
                </w:rPr>
                <w:t>&lt;6&gt;</w:t>
              </w:r>
            </w:hyperlink>
            <w:r>
              <w:t>:</w:t>
            </w:r>
          </w:p>
        </w:tc>
        <w:tc>
          <w:tcPr>
            <w:tcW w:w="567" w:type="dxa"/>
          </w:tcPr>
          <w:p w:rsidR="00AF1D1D" w:rsidRDefault="00AF1D1D">
            <w:pPr>
              <w:pStyle w:val="ConsPlusNormal"/>
              <w:jc w:val="center"/>
            </w:pPr>
          </w:p>
        </w:tc>
        <w:tc>
          <w:tcPr>
            <w:tcW w:w="567" w:type="dxa"/>
          </w:tcPr>
          <w:p w:rsidR="00AF1D1D" w:rsidRDefault="00AF1D1D">
            <w:pPr>
              <w:pStyle w:val="ConsPlusNormal"/>
              <w:jc w:val="center"/>
            </w:pPr>
          </w:p>
        </w:tc>
        <w:tc>
          <w:tcPr>
            <w:tcW w:w="567" w:type="dxa"/>
          </w:tcPr>
          <w:p w:rsidR="00AF1D1D" w:rsidRDefault="00AF1D1D">
            <w:pPr>
              <w:pStyle w:val="ConsPlusNormal"/>
              <w:jc w:val="center"/>
            </w:pPr>
          </w:p>
        </w:tc>
        <w:tc>
          <w:tcPr>
            <w:tcW w:w="567" w:type="dxa"/>
          </w:tcPr>
          <w:p w:rsidR="00AF1D1D" w:rsidRDefault="00AF1D1D">
            <w:pPr>
              <w:pStyle w:val="ConsPlusNormal"/>
              <w:jc w:val="center"/>
            </w:pPr>
          </w:p>
        </w:tc>
        <w:tc>
          <w:tcPr>
            <w:tcW w:w="567" w:type="dxa"/>
          </w:tcPr>
          <w:p w:rsidR="00AF1D1D" w:rsidRDefault="00AF1D1D">
            <w:pPr>
              <w:pStyle w:val="ConsPlusNormal"/>
              <w:jc w:val="center"/>
            </w:pPr>
          </w:p>
        </w:tc>
        <w:tc>
          <w:tcPr>
            <w:tcW w:w="567" w:type="dxa"/>
          </w:tcPr>
          <w:p w:rsidR="00AF1D1D" w:rsidRDefault="00AF1D1D">
            <w:pPr>
              <w:pStyle w:val="ConsPlusNormal"/>
              <w:jc w:val="center"/>
            </w:pPr>
          </w:p>
        </w:tc>
        <w:tc>
          <w:tcPr>
            <w:tcW w:w="567" w:type="dxa"/>
          </w:tcPr>
          <w:p w:rsidR="00AF1D1D" w:rsidRDefault="00AF1D1D">
            <w:pPr>
              <w:pStyle w:val="ConsPlusNormal"/>
              <w:jc w:val="center"/>
            </w:pPr>
          </w:p>
        </w:tc>
        <w:tc>
          <w:tcPr>
            <w:tcW w:w="567" w:type="dxa"/>
          </w:tcPr>
          <w:p w:rsidR="00AF1D1D" w:rsidRDefault="00AF1D1D">
            <w:pPr>
              <w:pStyle w:val="ConsPlusNormal"/>
              <w:jc w:val="center"/>
            </w:pPr>
          </w:p>
        </w:tc>
        <w:tc>
          <w:tcPr>
            <w:tcW w:w="567" w:type="dxa"/>
          </w:tcPr>
          <w:p w:rsidR="00AF1D1D" w:rsidRDefault="00AF1D1D">
            <w:pPr>
              <w:pStyle w:val="ConsPlusNormal"/>
              <w:jc w:val="center"/>
            </w:pPr>
          </w:p>
        </w:tc>
        <w:tc>
          <w:tcPr>
            <w:tcW w:w="454" w:type="dxa"/>
          </w:tcPr>
          <w:p w:rsidR="00AF1D1D" w:rsidRDefault="00AF1D1D">
            <w:pPr>
              <w:pStyle w:val="ConsPlusNormal"/>
              <w:jc w:val="center"/>
            </w:pPr>
          </w:p>
        </w:tc>
      </w:tr>
    </w:tbl>
    <w:p w:rsidR="00AF1D1D" w:rsidRDefault="00AF1D1D">
      <w:pPr>
        <w:sectPr w:rsidR="00AF1D1D">
          <w:pgSz w:w="16838" w:h="11905" w:orient="landscape"/>
          <w:pgMar w:top="1701" w:right="1134" w:bottom="850" w:left="1134" w:header="0" w:footer="0" w:gutter="0"/>
          <w:cols w:space="720"/>
        </w:sectPr>
      </w:pPr>
    </w:p>
    <w:p w:rsidR="00AF1D1D" w:rsidRDefault="00AF1D1D">
      <w:pPr>
        <w:pStyle w:val="ConsPlusNormal"/>
        <w:ind w:firstLine="540"/>
        <w:jc w:val="both"/>
      </w:pPr>
    </w:p>
    <w:p w:rsidR="00AF1D1D" w:rsidRDefault="00AF1D1D">
      <w:pPr>
        <w:pStyle w:val="ConsPlusNonformat"/>
        <w:jc w:val="both"/>
      </w:pPr>
      <w:r>
        <w:t>Технический руководитель _______________/____________________________</w:t>
      </w:r>
    </w:p>
    <w:p w:rsidR="00AF1D1D" w:rsidRDefault="00AF1D1D">
      <w:pPr>
        <w:pStyle w:val="ConsPlusNonformat"/>
        <w:jc w:val="both"/>
      </w:pPr>
      <w:r>
        <w:t xml:space="preserve">                            (подпись)              (Ф.И.О.)</w:t>
      </w:r>
    </w:p>
    <w:p w:rsidR="00AF1D1D" w:rsidRDefault="00AF1D1D">
      <w:pPr>
        <w:pStyle w:val="ConsPlusNormal"/>
        <w:ind w:firstLine="540"/>
        <w:jc w:val="both"/>
      </w:pPr>
    </w:p>
    <w:p w:rsidR="00AF1D1D" w:rsidRDefault="00AF1D1D">
      <w:pPr>
        <w:pStyle w:val="ConsPlusNormal"/>
        <w:ind w:firstLine="540"/>
        <w:jc w:val="both"/>
      </w:pPr>
      <w:r>
        <w:t>--------------------------------</w:t>
      </w:r>
    </w:p>
    <w:p w:rsidR="00AF1D1D" w:rsidRDefault="00AF1D1D">
      <w:pPr>
        <w:pStyle w:val="ConsPlusNormal"/>
        <w:spacing w:before="220"/>
        <w:ind w:firstLine="540"/>
        <w:jc w:val="both"/>
      </w:pPr>
      <w:bookmarkStart w:id="21" w:name="P488"/>
      <w:bookmarkEnd w:id="21"/>
      <w:r>
        <w:t>&lt;1</w:t>
      </w:r>
      <w:proofErr w:type="gramStart"/>
      <w:r>
        <w:t>&gt; У</w:t>
      </w:r>
      <w:proofErr w:type="gramEnd"/>
      <w:r>
        <w:t>казывается наименование первичного получателя команд об аварийных ограничениях. Первичный получатель команд об аварийных ограничениях представляет в графике сводную информацию по потребителям вторичных получателей команд об аварийных ограничениях, а также потребителям, в отношении энергопринимающих устройств которых аварийное ограничение нагрузки потребления осуществляется данным первичным получателем команд.</w:t>
      </w:r>
    </w:p>
    <w:p w:rsidR="00AF1D1D" w:rsidRDefault="00AF1D1D">
      <w:pPr>
        <w:pStyle w:val="ConsPlusNormal"/>
        <w:spacing w:before="220"/>
        <w:ind w:firstLine="540"/>
        <w:jc w:val="both"/>
      </w:pPr>
      <w:bookmarkStart w:id="22" w:name="P489"/>
      <w:bookmarkEnd w:id="22"/>
      <w:r>
        <w:t>&lt;2</w:t>
      </w:r>
      <w:proofErr w:type="gramStart"/>
      <w:r>
        <w:t>&gt; У</w:t>
      </w:r>
      <w:proofErr w:type="gramEnd"/>
      <w:r>
        <w:t>казывается наименование субъекта Российской Федерации.</w:t>
      </w:r>
    </w:p>
    <w:p w:rsidR="00AF1D1D" w:rsidRDefault="00AF1D1D">
      <w:pPr>
        <w:pStyle w:val="ConsPlusNormal"/>
        <w:spacing w:before="220"/>
        <w:ind w:firstLine="540"/>
        <w:jc w:val="both"/>
      </w:pPr>
      <w:bookmarkStart w:id="23" w:name="P490"/>
      <w:bookmarkEnd w:id="23"/>
      <w:r>
        <w:t>&lt;3</w:t>
      </w:r>
      <w:proofErr w:type="gramStart"/>
      <w:r>
        <w:t>&gt; П</w:t>
      </w:r>
      <w:proofErr w:type="gramEnd"/>
      <w:r>
        <w:t xml:space="preserve">ри формировании графика допускается группирование потребителей по принципу административно-территориального деления территории соответствующего субъекта Российской Федерации, по вторичным получателям команд об аварийных ограничениях, территориальным подразделениям соответствующей сетевой организации и другим критериям при обязательном сохранении разбивки графика по </w:t>
      </w:r>
      <w:proofErr w:type="spellStart"/>
      <w:r>
        <w:t>энергоузлам</w:t>
      </w:r>
      <w:proofErr w:type="spellEnd"/>
      <w:r>
        <w:t xml:space="preserve"> (</w:t>
      </w:r>
      <w:proofErr w:type="spellStart"/>
      <w:r>
        <w:t>энергорайонам</w:t>
      </w:r>
      <w:proofErr w:type="spellEnd"/>
      <w:r>
        <w:t>), предусмотренной заданием диспетчерского центра на разработку графиков аварийного ограничения, и выделения мест электрической сети (объектов), для которых диспетчерским центром заданы индивидуальные объемы аварийных ограничений.</w:t>
      </w:r>
    </w:p>
    <w:p w:rsidR="00AF1D1D" w:rsidRDefault="00AF1D1D">
      <w:pPr>
        <w:pStyle w:val="ConsPlusNormal"/>
        <w:spacing w:before="220"/>
        <w:ind w:firstLine="540"/>
        <w:jc w:val="both"/>
      </w:pPr>
      <w:bookmarkStart w:id="24" w:name="P491"/>
      <w:bookmarkEnd w:id="24"/>
      <w:r>
        <w:t>&lt;4</w:t>
      </w:r>
      <w:proofErr w:type="gramStart"/>
      <w:r>
        <w:t>&gt; З</w:t>
      </w:r>
      <w:proofErr w:type="gramEnd"/>
      <w:r>
        <w:t xml:space="preserve">аполняется в случае, если заданием диспетчерского центра на разработку графиков аварийного ограничения предусмотрена необходимость их разбивки по отдельным </w:t>
      </w:r>
      <w:proofErr w:type="spellStart"/>
      <w:r>
        <w:t>энергоузлам</w:t>
      </w:r>
      <w:proofErr w:type="spellEnd"/>
      <w:r>
        <w:t xml:space="preserve"> (</w:t>
      </w:r>
      <w:proofErr w:type="spellStart"/>
      <w:r>
        <w:t>энергорайонам</w:t>
      </w:r>
      <w:proofErr w:type="spellEnd"/>
      <w:r>
        <w:t>).</w:t>
      </w:r>
    </w:p>
    <w:p w:rsidR="00AF1D1D" w:rsidRDefault="00AF1D1D">
      <w:pPr>
        <w:pStyle w:val="ConsPlusNormal"/>
        <w:spacing w:before="220"/>
        <w:ind w:firstLine="540"/>
        <w:jc w:val="both"/>
      </w:pPr>
      <w:bookmarkStart w:id="25" w:name="P492"/>
      <w:bookmarkEnd w:id="25"/>
      <w:r>
        <w:t>&lt;5</w:t>
      </w:r>
      <w:proofErr w:type="gramStart"/>
      <w:r>
        <w:t>&gt; З</w:t>
      </w:r>
      <w:proofErr w:type="gramEnd"/>
      <w:r>
        <w:t>аполняется нарастающим итогом.</w:t>
      </w:r>
    </w:p>
    <w:p w:rsidR="00AF1D1D" w:rsidRDefault="00AF1D1D">
      <w:pPr>
        <w:pStyle w:val="ConsPlusNormal"/>
        <w:spacing w:before="220"/>
        <w:ind w:firstLine="540"/>
        <w:jc w:val="both"/>
      </w:pPr>
      <w:bookmarkStart w:id="26" w:name="P493"/>
      <w:bookmarkEnd w:id="26"/>
      <w:r>
        <w:t>&lt;6</w:t>
      </w:r>
      <w:proofErr w:type="gramStart"/>
      <w:r>
        <w:t>&gt; З</w:t>
      </w:r>
      <w:proofErr w:type="gramEnd"/>
      <w:r>
        <w:t>аполняется нарастающим итогом.</w:t>
      </w:r>
    </w:p>
    <w:p w:rsidR="00AF1D1D" w:rsidRDefault="00AF1D1D">
      <w:pPr>
        <w:pStyle w:val="ConsPlusNormal"/>
        <w:ind w:firstLine="540"/>
        <w:jc w:val="both"/>
      </w:pPr>
    </w:p>
    <w:p w:rsidR="00AF1D1D" w:rsidRDefault="00AF1D1D">
      <w:pPr>
        <w:pStyle w:val="ConsPlusNormal"/>
        <w:ind w:firstLine="540"/>
        <w:jc w:val="both"/>
      </w:pPr>
    </w:p>
    <w:p w:rsidR="00AF1D1D" w:rsidRDefault="00AF1D1D">
      <w:pPr>
        <w:pStyle w:val="ConsPlusNormal"/>
        <w:ind w:firstLine="540"/>
        <w:jc w:val="both"/>
      </w:pPr>
    </w:p>
    <w:p w:rsidR="00AF1D1D" w:rsidRDefault="00AF1D1D">
      <w:pPr>
        <w:pStyle w:val="ConsPlusNormal"/>
        <w:ind w:firstLine="540"/>
        <w:jc w:val="both"/>
      </w:pPr>
    </w:p>
    <w:p w:rsidR="00AF1D1D" w:rsidRDefault="00AF1D1D">
      <w:pPr>
        <w:pStyle w:val="ConsPlusNormal"/>
        <w:ind w:firstLine="540"/>
        <w:jc w:val="both"/>
      </w:pPr>
    </w:p>
    <w:p w:rsidR="00AF1D1D" w:rsidRDefault="00AF1D1D">
      <w:pPr>
        <w:pStyle w:val="ConsPlusNormal"/>
        <w:jc w:val="right"/>
        <w:outlineLvl w:val="1"/>
      </w:pPr>
      <w:r>
        <w:t>Приложение N 5</w:t>
      </w:r>
    </w:p>
    <w:p w:rsidR="00AF1D1D" w:rsidRDefault="00AF1D1D">
      <w:pPr>
        <w:pStyle w:val="ConsPlusNormal"/>
        <w:jc w:val="right"/>
      </w:pPr>
      <w:r>
        <w:t>к Правилам разработки и применения</w:t>
      </w:r>
    </w:p>
    <w:p w:rsidR="00AF1D1D" w:rsidRDefault="00AF1D1D">
      <w:pPr>
        <w:pStyle w:val="ConsPlusNormal"/>
        <w:jc w:val="right"/>
      </w:pPr>
      <w:r>
        <w:t>графиков аварийного ограничения</w:t>
      </w:r>
    </w:p>
    <w:p w:rsidR="00AF1D1D" w:rsidRDefault="00AF1D1D">
      <w:pPr>
        <w:pStyle w:val="ConsPlusNormal"/>
        <w:jc w:val="right"/>
      </w:pPr>
      <w:r>
        <w:t xml:space="preserve">режима потребления </w:t>
      </w:r>
      <w:proofErr w:type="gramStart"/>
      <w:r>
        <w:t>электрической</w:t>
      </w:r>
      <w:proofErr w:type="gramEnd"/>
    </w:p>
    <w:p w:rsidR="00AF1D1D" w:rsidRDefault="00AF1D1D">
      <w:pPr>
        <w:pStyle w:val="ConsPlusNormal"/>
        <w:jc w:val="right"/>
      </w:pPr>
      <w:r>
        <w:t>энергии (мощности) и использования</w:t>
      </w:r>
    </w:p>
    <w:p w:rsidR="00AF1D1D" w:rsidRDefault="00AF1D1D">
      <w:pPr>
        <w:pStyle w:val="ConsPlusNormal"/>
        <w:jc w:val="right"/>
      </w:pPr>
      <w:r>
        <w:t>противоаварийной автоматики</w:t>
      </w:r>
    </w:p>
    <w:p w:rsidR="00AF1D1D" w:rsidRDefault="00AF1D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1D1D">
        <w:trPr>
          <w:jc w:val="center"/>
        </w:trPr>
        <w:tc>
          <w:tcPr>
            <w:tcW w:w="9294" w:type="dxa"/>
            <w:tcBorders>
              <w:top w:val="nil"/>
              <w:left w:val="single" w:sz="24" w:space="0" w:color="CED3F1"/>
              <w:bottom w:val="nil"/>
              <w:right w:val="single" w:sz="24" w:space="0" w:color="F4F3F8"/>
            </w:tcBorders>
            <w:shd w:val="clear" w:color="auto" w:fill="F4F3F8"/>
          </w:tcPr>
          <w:p w:rsidR="00AF1D1D" w:rsidRDefault="00AF1D1D">
            <w:pPr>
              <w:pStyle w:val="ConsPlusNormal"/>
              <w:jc w:val="center"/>
            </w:pPr>
            <w:r>
              <w:rPr>
                <w:color w:val="392C69"/>
              </w:rPr>
              <w:t>Список изменяющих документов</w:t>
            </w:r>
          </w:p>
          <w:p w:rsidR="00AF1D1D" w:rsidRDefault="00AF1D1D">
            <w:pPr>
              <w:pStyle w:val="ConsPlusNormal"/>
              <w:jc w:val="center"/>
            </w:pPr>
            <w:r>
              <w:rPr>
                <w:color w:val="392C69"/>
              </w:rPr>
              <w:t xml:space="preserve">(в ред. </w:t>
            </w:r>
            <w:hyperlink r:id="rId77" w:history="1">
              <w:r>
                <w:rPr>
                  <w:color w:val="0000FF"/>
                </w:rPr>
                <w:t>Приказа</w:t>
              </w:r>
            </w:hyperlink>
            <w:r>
              <w:rPr>
                <w:color w:val="392C69"/>
              </w:rPr>
              <w:t xml:space="preserve"> Минэнерго России от 18.10.2018 N 898)</w:t>
            </w:r>
          </w:p>
        </w:tc>
      </w:tr>
    </w:tbl>
    <w:p w:rsidR="00AF1D1D" w:rsidRDefault="00AF1D1D">
      <w:pPr>
        <w:pStyle w:val="ConsPlusNormal"/>
        <w:jc w:val="both"/>
      </w:pPr>
    </w:p>
    <w:p w:rsidR="00AF1D1D" w:rsidRDefault="00AF1D1D">
      <w:pPr>
        <w:pStyle w:val="ConsPlusNonformat"/>
        <w:jc w:val="both"/>
      </w:pPr>
      <w:r>
        <w:t xml:space="preserve">СОГЛАСОВАНО               </w:t>
      </w:r>
      <w:proofErr w:type="spellStart"/>
      <w:proofErr w:type="gramStart"/>
      <w:r>
        <w:t>СОГЛАСОВАНО</w:t>
      </w:r>
      <w:proofErr w:type="spellEnd"/>
      <w:proofErr w:type="gramEnd"/>
      <w:r>
        <w:t xml:space="preserve">              УТВЕРЖДАЮ</w:t>
      </w:r>
    </w:p>
    <w:p w:rsidR="00AF1D1D" w:rsidRDefault="00AF1D1D">
      <w:pPr>
        <w:pStyle w:val="ConsPlusNonformat"/>
        <w:jc w:val="both"/>
      </w:pPr>
      <w:r>
        <w:t>Руководитель органа       Руководитель филиала     Руководитель организации</w:t>
      </w:r>
    </w:p>
    <w:p w:rsidR="00AF1D1D" w:rsidRDefault="00AF1D1D">
      <w:pPr>
        <w:pStyle w:val="ConsPlusNonformat"/>
        <w:jc w:val="both"/>
      </w:pPr>
      <w:r>
        <w:t xml:space="preserve">исполнительной власти     ОАО "СО ЕЭС"             (филиала) </w:t>
      </w:r>
      <w:hyperlink w:anchor="P602" w:history="1">
        <w:r>
          <w:rPr>
            <w:color w:val="0000FF"/>
          </w:rPr>
          <w:t>&lt;1&gt;</w:t>
        </w:r>
      </w:hyperlink>
    </w:p>
    <w:p w:rsidR="00AF1D1D" w:rsidRDefault="00AF1D1D">
      <w:pPr>
        <w:pStyle w:val="ConsPlusNonformat"/>
        <w:jc w:val="both"/>
      </w:pPr>
      <w:r>
        <w:t>субъекта РФ               _______________________   _______________________</w:t>
      </w:r>
    </w:p>
    <w:p w:rsidR="00AF1D1D" w:rsidRDefault="00AF1D1D">
      <w:pPr>
        <w:pStyle w:val="ConsPlusNonformat"/>
        <w:jc w:val="both"/>
      </w:pPr>
      <w:r>
        <w:t>___________/___________   ____________/__________   ___________/___________</w:t>
      </w:r>
    </w:p>
    <w:p w:rsidR="00AF1D1D" w:rsidRDefault="00AF1D1D">
      <w:pPr>
        <w:pStyle w:val="ConsPlusNonformat"/>
        <w:jc w:val="both"/>
      </w:pPr>
      <w:r>
        <w:t xml:space="preserve"> (подпись)   (Ф.И.О.)       (подпись)   (Ф.И.О.)      (подпись)  (Ф.И.О.)</w:t>
      </w:r>
    </w:p>
    <w:p w:rsidR="00AF1D1D" w:rsidRDefault="00AF1D1D">
      <w:pPr>
        <w:pStyle w:val="ConsPlusNonformat"/>
        <w:jc w:val="both"/>
      </w:pPr>
    </w:p>
    <w:p w:rsidR="00AF1D1D" w:rsidRDefault="00AF1D1D">
      <w:pPr>
        <w:pStyle w:val="ConsPlusNonformat"/>
        <w:jc w:val="both"/>
      </w:pPr>
      <w:r>
        <w:t xml:space="preserve">                                  ГРАФИК</w:t>
      </w:r>
    </w:p>
    <w:p w:rsidR="00AF1D1D" w:rsidRDefault="00AF1D1D">
      <w:pPr>
        <w:pStyle w:val="ConsPlusNonformat"/>
        <w:jc w:val="both"/>
      </w:pPr>
      <w:r>
        <w:t xml:space="preserve">           ограничения режима потребления электрической мощности</w:t>
      </w:r>
    </w:p>
    <w:p w:rsidR="00AF1D1D" w:rsidRDefault="00AF1D1D">
      <w:pPr>
        <w:pStyle w:val="ConsPlusNonformat"/>
        <w:jc w:val="both"/>
      </w:pPr>
      <w:r>
        <w:t xml:space="preserve">                             на 20__/20__ гг.</w:t>
      </w:r>
    </w:p>
    <w:p w:rsidR="00AF1D1D" w:rsidRDefault="00AF1D1D">
      <w:pPr>
        <w:pStyle w:val="ConsPlusNonformat"/>
        <w:jc w:val="both"/>
      </w:pPr>
    </w:p>
    <w:p w:rsidR="00AF1D1D" w:rsidRDefault="00AF1D1D">
      <w:pPr>
        <w:pStyle w:val="ConsPlusNonformat"/>
        <w:jc w:val="both"/>
      </w:pPr>
      <w:r>
        <w:lastRenderedPageBreak/>
        <w:t xml:space="preserve">            по _________ </w:t>
      </w:r>
      <w:hyperlink w:anchor="P602" w:history="1">
        <w:r>
          <w:rPr>
            <w:color w:val="0000FF"/>
          </w:rPr>
          <w:t>&lt;1&gt;</w:t>
        </w:r>
      </w:hyperlink>
      <w:r>
        <w:t xml:space="preserve"> на территории _______________ </w:t>
      </w:r>
      <w:hyperlink w:anchor="P603" w:history="1">
        <w:r>
          <w:rPr>
            <w:color w:val="0000FF"/>
          </w:rPr>
          <w:t>&lt;2&gt;</w:t>
        </w:r>
      </w:hyperlink>
    </w:p>
    <w:p w:rsidR="00AF1D1D" w:rsidRDefault="00AF1D1D">
      <w:pPr>
        <w:pStyle w:val="ConsPlusNormal"/>
        <w:jc w:val="both"/>
      </w:pPr>
    </w:p>
    <w:p w:rsidR="00AF1D1D" w:rsidRDefault="00AF1D1D">
      <w:pPr>
        <w:sectPr w:rsidR="00AF1D1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7"/>
        <w:gridCol w:w="1903"/>
        <w:gridCol w:w="1822"/>
        <w:gridCol w:w="567"/>
        <w:gridCol w:w="567"/>
        <w:gridCol w:w="567"/>
        <w:gridCol w:w="567"/>
        <w:gridCol w:w="567"/>
        <w:gridCol w:w="567"/>
        <w:gridCol w:w="567"/>
        <w:gridCol w:w="567"/>
        <w:gridCol w:w="567"/>
        <w:gridCol w:w="454"/>
      </w:tblGrid>
      <w:tr w:rsidR="00AF1D1D">
        <w:tc>
          <w:tcPr>
            <w:tcW w:w="557" w:type="dxa"/>
            <w:vMerge w:val="restart"/>
          </w:tcPr>
          <w:p w:rsidR="00AF1D1D" w:rsidRDefault="00AF1D1D">
            <w:pPr>
              <w:pStyle w:val="ConsPlusNormal"/>
              <w:jc w:val="center"/>
            </w:pPr>
            <w:r>
              <w:lastRenderedPageBreak/>
              <w:t xml:space="preserve">N </w:t>
            </w:r>
            <w:proofErr w:type="gramStart"/>
            <w:r>
              <w:t>п</w:t>
            </w:r>
            <w:proofErr w:type="gramEnd"/>
            <w:r>
              <w:t>/п</w:t>
            </w:r>
          </w:p>
        </w:tc>
        <w:tc>
          <w:tcPr>
            <w:tcW w:w="1903" w:type="dxa"/>
            <w:vMerge w:val="restart"/>
          </w:tcPr>
          <w:p w:rsidR="00AF1D1D" w:rsidRDefault="00AF1D1D">
            <w:pPr>
              <w:pStyle w:val="ConsPlusNormal"/>
              <w:jc w:val="center"/>
            </w:pPr>
            <w:r>
              <w:t xml:space="preserve">Потребитель </w:t>
            </w:r>
            <w:hyperlink w:anchor="P604" w:history="1">
              <w:r>
                <w:rPr>
                  <w:color w:val="0000FF"/>
                </w:rPr>
                <w:t>&lt;3&gt;</w:t>
              </w:r>
            </w:hyperlink>
          </w:p>
        </w:tc>
        <w:tc>
          <w:tcPr>
            <w:tcW w:w="1822" w:type="dxa"/>
            <w:vMerge w:val="restart"/>
          </w:tcPr>
          <w:p w:rsidR="00AF1D1D" w:rsidRDefault="00AF1D1D">
            <w:pPr>
              <w:pStyle w:val="ConsPlusNormal"/>
              <w:jc w:val="center"/>
            </w:pPr>
            <w:r>
              <w:t>Наименование подстанции</w:t>
            </w:r>
          </w:p>
        </w:tc>
        <w:tc>
          <w:tcPr>
            <w:tcW w:w="5557" w:type="dxa"/>
            <w:gridSpan w:val="10"/>
          </w:tcPr>
          <w:p w:rsidR="00AF1D1D" w:rsidRDefault="00AF1D1D">
            <w:pPr>
              <w:pStyle w:val="ConsPlusNormal"/>
              <w:jc w:val="center"/>
            </w:pPr>
            <w:r>
              <w:t>Очередь ограничения, МВт</w:t>
            </w:r>
          </w:p>
        </w:tc>
      </w:tr>
      <w:tr w:rsidR="00AF1D1D">
        <w:tc>
          <w:tcPr>
            <w:tcW w:w="557" w:type="dxa"/>
            <w:vMerge/>
          </w:tcPr>
          <w:p w:rsidR="00AF1D1D" w:rsidRDefault="00AF1D1D"/>
        </w:tc>
        <w:tc>
          <w:tcPr>
            <w:tcW w:w="1903" w:type="dxa"/>
            <w:vMerge/>
          </w:tcPr>
          <w:p w:rsidR="00AF1D1D" w:rsidRDefault="00AF1D1D"/>
        </w:tc>
        <w:tc>
          <w:tcPr>
            <w:tcW w:w="1822" w:type="dxa"/>
            <w:vMerge/>
          </w:tcPr>
          <w:p w:rsidR="00AF1D1D" w:rsidRDefault="00AF1D1D"/>
        </w:tc>
        <w:tc>
          <w:tcPr>
            <w:tcW w:w="567" w:type="dxa"/>
          </w:tcPr>
          <w:p w:rsidR="00AF1D1D" w:rsidRDefault="00AF1D1D">
            <w:pPr>
              <w:pStyle w:val="ConsPlusNormal"/>
              <w:jc w:val="center"/>
            </w:pPr>
            <w:r>
              <w:t>I</w:t>
            </w:r>
          </w:p>
        </w:tc>
        <w:tc>
          <w:tcPr>
            <w:tcW w:w="567" w:type="dxa"/>
          </w:tcPr>
          <w:p w:rsidR="00AF1D1D" w:rsidRDefault="00AF1D1D">
            <w:pPr>
              <w:pStyle w:val="ConsPlusNormal"/>
              <w:jc w:val="center"/>
            </w:pPr>
            <w:r>
              <w:t>II</w:t>
            </w:r>
          </w:p>
        </w:tc>
        <w:tc>
          <w:tcPr>
            <w:tcW w:w="567" w:type="dxa"/>
          </w:tcPr>
          <w:p w:rsidR="00AF1D1D" w:rsidRDefault="00AF1D1D">
            <w:pPr>
              <w:pStyle w:val="ConsPlusNormal"/>
              <w:jc w:val="center"/>
            </w:pPr>
            <w:r>
              <w:t>III</w:t>
            </w:r>
          </w:p>
        </w:tc>
        <w:tc>
          <w:tcPr>
            <w:tcW w:w="567" w:type="dxa"/>
          </w:tcPr>
          <w:p w:rsidR="00AF1D1D" w:rsidRDefault="00AF1D1D">
            <w:pPr>
              <w:pStyle w:val="ConsPlusNormal"/>
              <w:jc w:val="center"/>
            </w:pPr>
            <w:r>
              <w:t>IV</w:t>
            </w:r>
          </w:p>
        </w:tc>
        <w:tc>
          <w:tcPr>
            <w:tcW w:w="567" w:type="dxa"/>
          </w:tcPr>
          <w:p w:rsidR="00AF1D1D" w:rsidRDefault="00AF1D1D">
            <w:pPr>
              <w:pStyle w:val="ConsPlusNormal"/>
              <w:jc w:val="center"/>
            </w:pPr>
            <w:r>
              <w:t>V</w:t>
            </w:r>
          </w:p>
        </w:tc>
        <w:tc>
          <w:tcPr>
            <w:tcW w:w="567" w:type="dxa"/>
          </w:tcPr>
          <w:p w:rsidR="00AF1D1D" w:rsidRDefault="00AF1D1D">
            <w:pPr>
              <w:pStyle w:val="ConsPlusNormal"/>
              <w:jc w:val="center"/>
            </w:pPr>
            <w:r>
              <w:t>VI</w:t>
            </w:r>
          </w:p>
        </w:tc>
        <w:tc>
          <w:tcPr>
            <w:tcW w:w="567" w:type="dxa"/>
          </w:tcPr>
          <w:p w:rsidR="00AF1D1D" w:rsidRDefault="00AF1D1D">
            <w:pPr>
              <w:pStyle w:val="ConsPlusNormal"/>
              <w:jc w:val="center"/>
            </w:pPr>
            <w:r>
              <w:t>VII</w:t>
            </w:r>
          </w:p>
        </w:tc>
        <w:tc>
          <w:tcPr>
            <w:tcW w:w="567" w:type="dxa"/>
          </w:tcPr>
          <w:p w:rsidR="00AF1D1D" w:rsidRDefault="00AF1D1D">
            <w:pPr>
              <w:pStyle w:val="ConsPlusNormal"/>
              <w:jc w:val="center"/>
            </w:pPr>
            <w:r>
              <w:t>VIII</w:t>
            </w:r>
          </w:p>
        </w:tc>
        <w:tc>
          <w:tcPr>
            <w:tcW w:w="567" w:type="dxa"/>
          </w:tcPr>
          <w:p w:rsidR="00AF1D1D" w:rsidRDefault="00AF1D1D">
            <w:pPr>
              <w:pStyle w:val="ConsPlusNormal"/>
              <w:jc w:val="center"/>
            </w:pPr>
            <w:r>
              <w:t>IX</w:t>
            </w:r>
          </w:p>
        </w:tc>
        <w:tc>
          <w:tcPr>
            <w:tcW w:w="454" w:type="dxa"/>
          </w:tcPr>
          <w:p w:rsidR="00AF1D1D" w:rsidRDefault="00AF1D1D">
            <w:pPr>
              <w:pStyle w:val="ConsPlusNormal"/>
              <w:jc w:val="center"/>
            </w:pPr>
            <w:r>
              <w:t>X</w:t>
            </w:r>
          </w:p>
        </w:tc>
      </w:tr>
      <w:tr w:rsidR="00AF1D1D">
        <w:tc>
          <w:tcPr>
            <w:tcW w:w="557" w:type="dxa"/>
          </w:tcPr>
          <w:p w:rsidR="00AF1D1D" w:rsidRDefault="00AF1D1D">
            <w:pPr>
              <w:pStyle w:val="ConsPlusNormal"/>
              <w:jc w:val="center"/>
            </w:pPr>
            <w:r>
              <w:t>1</w:t>
            </w:r>
          </w:p>
        </w:tc>
        <w:tc>
          <w:tcPr>
            <w:tcW w:w="1903" w:type="dxa"/>
          </w:tcPr>
          <w:p w:rsidR="00AF1D1D" w:rsidRDefault="00AF1D1D">
            <w:pPr>
              <w:pStyle w:val="ConsPlusNormal"/>
              <w:jc w:val="center"/>
            </w:pPr>
            <w:r>
              <w:t>2</w:t>
            </w:r>
          </w:p>
        </w:tc>
        <w:tc>
          <w:tcPr>
            <w:tcW w:w="1822" w:type="dxa"/>
          </w:tcPr>
          <w:p w:rsidR="00AF1D1D" w:rsidRDefault="00AF1D1D">
            <w:pPr>
              <w:pStyle w:val="ConsPlusNormal"/>
              <w:jc w:val="center"/>
            </w:pPr>
            <w:r>
              <w:t>3</w:t>
            </w:r>
          </w:p>
        </w:tc>
        <w:tc>
          <w:tcPr>
            <w:tcW w:w="567" w:type="dxa"/>
          </w:tcPr>
          <w:p w:rsidR="00AF1D1D" w:rsidRDefault="00AF1D1D">
            <w:pPr>
              <w:pStyle w:val="ConsPlusNormal"/>
              <w:jc w:val="center"/>
            </w:pPr>
            <w:r>
              <w:t>4</w:t>
            </w:r>
          </w:p>
        </w:tc>
        <w:tc>
          <w:tcPr>
            <w:tcW w:w="567" w:type="dxa"/>
          </w:tcPr>
          <w:p w:rsidR="00AF1D1D" w:rsidRDefault="00AF1D1D">
            <w:pPr>
              <w:pStyle w:val="ConsPlusNormal"/>
              <w:jc w:val="center"/>
            </w:pPr>
            <w:r>
              <w:t>5</w:t>
            </w:r>
          </w:p>
        </w:tc>
        <w:tc>
          <w:tcPr>
            <w:tcW w:w="567" w:type="dxa"/>
          </w:tcPr>
          <w:p w:rsidR="00AF1D1D" w:rsidRDefault="00AF1D1D">
            <w:pPr>
              <w:pStyle w:val="ConsPlusNormal"/>
              <w:jc w:val="center"/>
            </w:pPr>
            <w:r>
              <w:t>6</w:t>
            </w:r>
          </w:p>
        </w:tc>
        <w:tc>
          <w:tcPr>
            <w:tcW w:w="567" w:type="dxa"/>
          </w:tcPr>
          <w:p w:rsidR="00AF1D1D" w:rsidRDefault="00AF1D1D">
            <w:pPr>
              <w:pStyle w:val="ConsPlusNormal"/>
              <w:jc w:val="center"/>
            </w:pPr>
            <w:r>
              <w:t>7</w:t>
            </w:r>
          </w:p>
        </w:tc>
        <w:tc>
          <w:tcPr>
            <w:tcW w:w="567" w:type="dxa"/>
          </w:tcPr>
          <w:p w:rsidR="00AF1D1D" w:rsidRDefault="00AF1D1D">
            <w:pPr>
              <w:pStyle w:val="ConsPlusNormal"/>
              <w:jc w:val="center"/>
            </w:pPr>
            <w:r>
              <w:t>8</w:t>
            </w:r>
          </w:p>
        </w:tc>
        <w:tc>
          <w:tcPr>
            <w:tcW w:w="567" w:type="dxa"/>
          </w:tcPr>
          <w:p w:rsidR="00AF1D1D" w:rsidRDefault="00AF1D1D">
            <w:pPr>
              <w:pStyle w:val="ConsPlusNormal"/>
              <w:jc w:val="center"/>
            </w:pPr>
            <w:r>
              <w:t>9</w:t>
            </w:r>
          </w:p>
        </w:tc>
        <w:tc>
          <w:tcPr>
            <w:tcW w:w="567" w:type="dxa"/>
          </w:tcPr>
          <w:p w:rsidR="00AF1D1D" w:rsidRDefault="00AF1D1D">
            <w:pPr>
              <w:pStyle w:val="ConsPlusNormal"/>
              <w:jc w:val="center"/>
            </w:pPr>
            <w:r>
              <w:t>10</w:t>
            </w:r>
          </w:p>
        </w:tc>
        <w:tc>
          <w:tcPr>
            <w:tcW w:w="567" w:type="dxa"/>
          </w:tcPr>
          <w:p w:rsidR="00AF1D1D" w:rsidRDefault="00AF1D1D">
            <w:pPr>
              <w:pStyle w:val="ConsPlusNormal"/>
              <w:jc w:val="center"/>
            </w:pPr>
            <w:r>
              <w:t>11</w:t>
            </w:r>
          </w:p>
        </w:tc>
        <w:tc>
          <w:tcPr>
            <w:tcW w:w="567" w:type="dxa"/>
          </w:tcPr>
          <w:p w:rsidR="00AF1D1D" w:rsidRDefault="00AF1D1D">
            <w:pPr>
              <w:pStyle w:val="ConsPlusNormal"/>
              <w:jc w:val="center"/>
            </w:pPr>
            <w:r>
              <w:t>12</w:t>
            </w:r>
          </w:p>
        </w:tc>
        <w:tc>
          <w:tcPr>
            <w:tcW w:w="454" w:type="dxa"/>
          </w:tcPr>
          <w:p w:rsidR="00AF1D1D" w:rsidRDefault="00AF1D1D">
            <w:pPr>
              <w:pStyle w:val="ConsPlusNormal"/>
              <w:jc w:val="center"/>
            </w:pPr>
            <w:r>
              <w:t>13</w:t>
            </w:r>
          </w:p>
        </w:tc>
      </w:tr>
      <w:tr w:rsidR="00AF1D1D">
        <w:tc>
          <w:tcPr>
            <w:tcW w:w="557" w:type="dxa"/>
          </w:tcPr>
          <w:p w:rsidR="00AF1D1D" w:rsidRDefault="00AF1D1D">
            <w:pPr>
              <w:pStyle w:val="ConsPlusNormal"/>
              <w:jc w:val="center"/>
            </w:pPr>
          </w:p>
        </w:tc>
        <w:tc>
          <w:tcPr>
            <w:tcW w:w="1903" w:type="dxa"/>
          </w:tcPr>
          <w:p w:rsidR="00AF1D1D" w:rsidRDefault="00AF1D1D">
            <w:pPr>
              <w:pStyle w:val="ConsPlusNormal"/>
              <w:jc w:val="center"/>
            </w:pPr>
          </w:p>
        </w:tc>
        <w:tc>
          <w:tcPr>
            <w:tcW w:w="1822" w:type="dxa"/>
          </w:tcPr>
          <w:p w:rsidR="00AF1D1D" w:rsidRDefault="00AF1D1D">
            <w:pPr>
              <w:pStyle w:val="ConsPlusNormal"/>
              <w:jc w:val="center"/>
            </w:pPr>
          </w:p>
        </w:tc>
        <w:tc>
          <w:tcPr>
            <w:tcW w:w="567" w:type="dxa"/>
          </w:tcPr>
          <w:p w:rsidR="00AF1D1D" w:rsidRDefault="00AF1D1D">
            <w:pPr>
              <w:pStyle w:val="ConsPlusNormal"/>
              <w:jc w:val="center"/>
            </w:pPr>
          </w:p>
        </w:tc>
        <w:tc>
          <w:tcPr>
            <w:tcW w:w="567" w:type="dxa"/>
          </w:tcPr>
          <w:p w:rsidR="00AF1D1D" w:rsidRDefault="00AF1D1D">
            <w:pPr>
              <w:pStyle w:val="ConsPlusNormal"/>
              <w:jc w:val="center"/>
            </w:pPr>
          </w:p>
        </w:tc>
        <w:tc>
          <w:tcPr>
            <w:tcW w:w="567" w:type="dxa"/>
          </w:tcPr>
          <w:p w:rsidR="00AF1D1D" w:rsidRDefault="00AF1D1D">
            <w:pPr>
              <w:pStyle w:val="ConsPlusNormal"/>
              <w:jc w:val="center"/>
            </w:pPr>
          </w:p>
        </w:tc>
        <w:tc>
          <w:tcPr>
            <w:tcW w:w="567" w:type="dxa"/>
          </w:tcPr>
          <w:p w:rsidR="00AF1D1D" w:rsidRDefault="00AF1D1D">
            <w:pPr>
              <w:pStyle w:val="ConsPlusNormal"/>
              <w:jc w:val="center"/>
            </w:pPr>
          </w:p>
        </w:tc>
        <w:tc>
          <w:tcPr>
            <w:tcW w:w="567" w:type="dxa"/>
          </w:tcPr>
          <w:p w:rsidR="00AF1D1D" w:rsidRDefault="00AF1D1D">
            <w:pPr>
              <w:pStyle w:val="ConsPlusNormal"/>
              <w:jc w:val="center"/>
            </w:pPr>
          </w:p>
        </w:tc>
        <w:tc>
          <w:tcPr>
            <w:tcW w:w="567" w:type="dxa"/>
          </w:tcPr>
          <w:p w:rsidR="00AF1D1D" w:rsidRDefault="00AF1D1D">
            <w:pPr>
              <w:pStyle w:val="ConsPlusNormal"/>
              <w:jc w:val="center"/>
            </w:pPr>
          </w:p>
        </w:tc>
        <w:tc>
          <w:tcPr>
            <w:tcW w:w="567" w:type="dxa"/>
          </w:tcPr>
          <w:p w:rsidR="00AF1D1D" w:rsidRDefault="00AF1D1D">
            <w:pPr>
              <w:pStyle w:val="ConsPlusNormal"/>
              <w:jc w:val="center"/>
            </w:pPr>
          </w:p>
        </w:tc>
        <w:tc>
          <w:tcPr>
            <w:tcW w:w="567" w:type="dxa"/>
          </w:tcPr>
          <w:p w:rsidR="00AF1D1D" w:rsidRDefault="00AF1D1D">
            <w:pPr>
              <w:pStyle w:val="ConsPlusNormal"/>
              <w:jc w:val="center"/>
            </w:pPr>
          </w:p>
        </w:tc>
        <w:tc>
          <w:tcPr>
            <w:tcW w:w="567" w:type="dxa"/>
          </w:tcPr>
          <w:p w:rsidR="00AF1D1D" w:rsidRDefault="00AF1D1D">
            <w:pPr>
              <w:pStyle w:val="ConsPlusNormal"/>
              <w:jc w:val="center"/>
            </w:pPr>
          </w:p>
        </w:tc>
        <w:tc>
          <w:tcPr>
            <w:tcW w:w="454" w:type="dxa"/>
          </w:tcPr>
          <w:p w:rsidR="00AF1D1D" w:rsidRDefault="00AF1D1D">
            <w:pPr>
              <w:pStyle w:val="ConsPlusNormal"/>
              <w:jc w:val="center"/>
            </w:pPr>
          </w:p>
        </w:tc>
      </w:tr>
      <w:tr w:rsidR="00AF1D1D">
        <w:tc>
          <w:tcPr>
            <w:tcW w:w="557" w:type="dxa"/>
          </w:tcPr>
          <w:p w:rsidR="00AF1D1D" w:rsidRDefault="00AF1D1D">
            <w:pPr>
              <w:pStyle w:val="ConsPlusNormal"/>
              <w:jc w:val="center"/>
            </w:pPr>
          </w:p>
        </w:tc>
        <w:tc>
          <w:tcPr>
            <w:tcW w:w="9282" w:type="dxa"/>
            <w:gridSpan w:val="12"/>
          </w:tcPr>
          <w:p w:rsidR="00AF1D1D" w:rsidRDefault="00AF1D1D">
            <w:pPr>
              <w:pStyle w:val="ConsPlusNormal"/>
              <w:jc w:val="center"/>
            </w:pPr>
            <w:r>
              <w:t xml:space="preserve">наименование </w:t>
            </w:r>
            <w:proofErr w:type="spellStart"/>
            <w:r>
              <w:t>энергоузла</w:t>
            </w:r>
            <w:proofErr w:type="spellEnd"/>
            <w:r>
              <w:t xml:space="preserve"> (</w:t>
            </w:r>
            <w:proofErr w:type="spellStart"/>
            <w:r>
              <w:t>энергорайона</w:t>
            </w:r>
            <w:proofErr w:type="spellEnd"/>
            <w:r>
              <w:t xml:space="preserve">) </w:t>
            </w:r>
            <w:hyperlink w:anchor="P605" w:history="1">
              <w:r>
                <w:rPr>
                  <w:color w:val="0000FF"/>
                </w:rPr>
                <w:t>&lt;4&gt;</w:t>
              </w:r>
            </w:hyperlink>
          </w:p>
        </w:tc>
      </w:tr>
      <w:tr w:rsidR="00AF1D1D">
        <w:tc>
          <w:tcPr>
            <w:tcW w:w="557" w:type="dxa"/>
          </w:tcPr>
          <w:p w:rsidR="00AF1D1D" w:rsidRDefault="00AF1D1D">
            <w:pPr>
              <w:pStyle w:val="ConsPlusNormal"/>
              <w:jc w:val="center"/>
            </w:pPr>
          </w:p>
        </w:tc>
        <w:tc>
          <w:tcPr>
            <w:tcW w:w="1903" w:type="dxa"/>
          </w:tcPr>
          <w:p w:rsidR="00AF1D1D" w:rsidRDefault="00AF1D1D">
            <w:pPr>
              <w:pStyle w:val="ConsPlusNormal"/>
              <w:jc w:val="center"/>
            </w:pPr>
          </w:p>
        </w:tc>
        <w:tc>
          <w:tcPr>
            <w:tcW w:w="1822" w:type="dxa"/>
          </w:tcPr>
          <w:p w:rsidR="00AF1D1D" w:rsidRDefault="00AF1D1D">
            <w:pPr>
              <w:pStyle w:val="ConsPlusNormal"/>
              <w:jc w:val="center"/>
            </w:pPr>
          </w:p>
        </w:tc>
        <w:tc>
          <w:tcPr>
            <w:tcW w:w="567" w:type="dxa"/>
          </w:tcPr>
          <w:p w:rsidR="00AF1D1D" w:rsidRDefault="00AF1D1D">
            <w:pPr>
              <w:pStyle w:val="ConsPlusNormal"/>
              <w:jc w:val="center"/>
            </w:pPr>
          </w:p>
        </w:tc>
        <w:tc>
          <w:tcPr>
            <w:tcW w:w="567" w:type="dxa"/>
          </w:tcPr>
          <w:p w:rsidR="00AF1D1D" w:rsidRDefault="00AF1D1D">
            <w:pPr>
              <w:pStyle w:val="ConsPlusNormal"/>
              <w:jc w:val="center"/>
            </w:pPr>
          </w:p>
        </w:tc>
        <w:tc>
          <w:tcPr>
            <w:tcW w:w="567" w:type="dxa"/>
          </w:tcPr>
          <w:p w:rsidR="00AF1D1D" w:rsidRDefault="00AF1D1D">
            <w:pPr>
              <w:pStyle w:val="ConsPlusNormal"/>
              <w:jc w:val="center"/>
            </w:pPr>
          </w:p>
        </w:tc>
        <w:tc>
          <w:tcPr>
            <w:tcW w:w="567" w:type="dxa"/>
          </w:tcPr>
          <w:p w:rsidR="00AF1D1D" w:rsidRDefault="00AF1D1D">
            <w:pPr>
              <w:pStyle w:val="ConsPlusNormal"/>
              <w:jc w:val="center"/>
            </w:pPr>
          </w:p>
        </w:tc>
        <w:tc>
          <w:tcPr>
            <w:tcW w:w="567" w:type="dxa"/>
          </w:tcPr>
          <w:p w:rsidR="00AF1D1D" w:rsidRDefault="00AF1D1D">
            <w:pPr>
              <w:pStyle w:val="ConsPlusNormal"/>
              <w:jc w:val="center"/>
            </w:pPr>
          </w:p>
        </w:tc>
        <w:tc>
          <w:tcPr>
            <w:tcW w:w="567" w:type="dxa"/>
          </w:tcPr>
          <w:p w:rsidR="00AF1D1D" w:rsidRDefault="00AF1D1D">
            <w:pPr>
              <w:pStyle w:val="ConsPlusNormal"/>
              <w:jc w:val="center"/>
            </w:pPr>
          </w:p>
        </w:tc>
        <w:tc>
          <w:tcPr>
            <w:tcW w:w="567" w:type="dxa"/>
          </w:tcPr>
          <w:p w:rsidR="00AF1D1D" w:rsidRDefault="00AF1D1D">
            <w:pPr>
              <w:pStyle w:val="ConsPlusNormal"/>
              <w:jc w:val="center"/>
            </w:pPr>
          </w:p>
        </w:tc>
        <w:tc>
          <w:tcPr>
            <w:tcW w:w="567" w:type="dxa"/>
          </w:tcPr>
          <w:p w:rsidR="00AF1D1D" w:rsidRDefault="00AF1D1D">
            <w:pPr>
              <w:pStyle w:val="ConsPlusNormal"/>
              <w:jc w:val="center"/>
            </w:pPr>
          </w:p>
        </w:tc>
        <w:tc>
          <w:tcPr>
            <w:tcW w:w="567" w:type="dxa"/>
          </w:tcPr>
          <w:p w:rsidR="00AF1D1D" w:rsidRDefault="00AF1D1D">
            <w:pPr>
              <w:pStyle w:val="ConsPlusNormal"/>
              <w:jc w:val="center"/>
            </w:pPr>
          </w:p>
        </w:tc>
        <w:tc>
          <w:tcPr>
            <w:tcW w:w="454" w:type="dxa"/>
          </w:tcPr>
          <w:p w:rsidR="00AF1D1D" w:rsidRDefault="00AF1D1D">
            <w:pPr>
              <w:pStyle w:val="ConsPlusNormal"/>
              <w:jc w:val="center"/>
            </w:pPr>
          </w:p>
        </w:tc>
      </w:tr>
      <w:tr w:rsidR="00AF1D1D">
        <w:tc>
          <w:tcPr>
            <w:tcW w:w="4282" w:type="dxa"/>
            <w:gridSpan w:val="3"/>
          </w:tcPr>
          <w:p w:rsidR="00AF1D1D" w:rsidRDefault="00AF1D1D">
            <w:pPr>
              <w:pStyle w:val="ConsPlusNormal"/>
              <w:jc w:val="right"/>
            </w:pPr>
            <w:r>
              <w:t xml:space="preserve">ИТОГО </w:t>
            </w:r>
            <w:hyperlink w:anchor="P606" w:history="1">
              <w:r>
                <w:rPr>
                  <w:color w:val="0000FF"/>
                </w:rPr>
                <w:t>&lt;5&gt;</w:t>
              </w:r>
            </w:hyperlink>
            <w:r>
              <w:t>:</w:t>
            </w:r>
          </w:p>
        </w:tc>
        <w:tc>
          <w:tcPr>
            <w:tcW w:w="567" w:type="dxa"/>
          </w:tcPr>
          <w:p w:rsidR="00AF1D1D" w:rsidRDefault="00AF1D1D">
            <w:pPr>
              <w:pStyle w:val="ConsPlusNormal"/>
              <w:jc w:val="center"/>
            </w:pPr>
          </w:p>
        </w:tc>
        <w:tc>
          <w:tcPr>
            <w:tcW w:w="567" w:type="dxa"/>
          </w:tcPr>
          <w:p w:rsidR="00AF1D1D" w:rsidRDefault="00AF1D1D">
            <w:pPr>
              <w:pStyle w:val="ConsPlusNormal"/>
              <w:jc w:val="center"/>
            </w:pPr>
          </w:p>
        </w:tc>
        <w:tc>
          <w:tcPr>
            <w:tcW w:w="567" w:type="dxa"/>
          </w:tcPr>
          <w:p w:rsidR="00AF1D1D" w:rsidRDefault="00AF1D1D">
            <w:pPr>
              <w:pStyle w:val="ConsPlusNormal"/>
              <w:jc w:val="center"/>
            </w:pPr>
          </w:p>
        </w:tc>
        <w:tc>
          <w:tcPr>
            <w:tcW w:w="567" w:type="dxa"/>
          </w:tcPr>
          <w:p w:rsidR="00AF1D1D" w:rsidRDefault="00AF1D1D">
            <w:pPr>
              <w:pStyle w:val="ConsPlusNormal"/>
              <w:jc w:val="center"/>
            </w:pPr>
          </w:p>
        </w:tc>
        <w:tc>
          <w:tcPr>
            <w:tcW w:w="567" w:type="dxa"/>
          </w:tcPr>
          <w:p w:rsidR="00AF1D1D" w:rsidRDefault="00AF1D1D">
            <w:pPr>
              <w:pStyle w:val="ConsPlusNormal"/>
              <w:jc w:val="center"/>
            </w:pPr>
          </w:p>
        </w:tc>
        <w:tc>
          <w:tcPr>
            <w:tcW w:w="567" w:type="dxa"/>
          </w:tcPr>
          <w:p w:rsidR="00AF1D1D" w:rsidRDefault="00AF1D1D">
            <w:pPr>
              <w:pStyle w:val="ConsPlusNormal"/>
              <w:jc w:val="center"/>
            </w:pPr>
          </w:p>
        </w:tc>
        <w:tc>
          <w:tcPr>
            <w:tcW w:w="567" w:type="dxa"/>
          </w:tcPr>
          <w:p w:rsidR="00AF1D1D" w:rsidRDefault="00AF1D1D">
            <w:pPr>
              <w:pStyle w:val="ConsPlusNormal"/>
              <w:jc w:val="center"/>
            </w:pPr>
          </w:p>
        </w:tc>
        <w:tc>
          <w:tcPr>
            <w:tcW w:w="567" w:type="dxa"/>
          </w:tcPr>
          <w:p w:rsidR="00AF1D1D" w:rsidRDefault="00AF1D1D">
            <w:pPr>
              <w:pStyle w:val="ConsPlusNormal"/>
              <w:jc w:val="center"/>
            </w:pPr>
          </w:p>
        </w:tc>
        <w:tc>
          <w:tcPr>
            <w:tcW w:w="567" w:type="dxa"/>
          </w:tcPr>
          <w:p w:rsidR="00AF1D1D" w:rsidRDefault="00AF1D1D">
            <w:pPr>
              <w:pStyle w:val="ConsPlusNormal"/>
              <w:jc w:val="center"/>
            </w:pPr>
          </w:p>
        </w:tc>
        <w:tc>
          <w:tcPr>
            <w:tcW w:w="454" w:type="dxa"/>
          </w:tcPr>
          <w:p w:rsidR="00AF1D1D" w:rsidRDefault="00AF1D1D">
            <w:pPr>
              <w:pStyle w:val="ConsPlusNormal"/>
              <w:jc w:val="center"/>
            </w:pPr>
          </w:p>
        </w:tc>
      </w:tr>
      <w:tr w:rsidR="00AF1D1D">
        <w:tc>
          <w:tcPr>
            <w:tcW w:w="4282" w:type="dxa"/>
            <w:gridSpan w:val="3"/>
          </w:tcPr>
          <w:p w:rsidR="00AF1D1D" w:rsidRDefault="00AF1D1D">
            <w:pPr>
              <w:pStyle w:val="ConsPlusNormal"/>
              <w:jc w:val="right"/>
            </w:pPr>
            <w:r>
              <w:t xml:space="preserve">в </w:t>
            </w:r>
            <w:proofErr w:type="spellStart"/>
            <w:r>
              <w:t>т.ч</w:t>
            </w:r>
            <w:proofErr w:type="spellEnd"/>
            <w:r>
              <w:t xml:space="preserve">. по </w:t>
            </w:r>
            <w:proofErr w:type="spellStart"/>
            <w:r>
              <w:t>энергоузлу</w:t>
            </w:r>
            <w:proofErr w:type="spellEnd"/>
            <w:r>
              <w:t xml:space="preserve"> (</w:t>
            </w:r>
            <w:proofErr w:type="spellStart"/>
            <w:r>
              <w:t>энергорайону</w:t>
            </w:r>
            <w:proofErr w:type="spellEnd"/>
            <w:r>
              <w:t xml:space="preserve">) </w:t>
            </w:r>
            <w:hyperlink w:anchor="P607" w:history="1">
              <w:r>
                <w:rPr>
                  <w:color w:val="0000FF"/>
                </w:rPr>
                <w:t>&lt;6&gt;</w:t>
              </w:r>
            </w:hyperlink>
            <w:r>
              <w:t>:</w:t>
            </w:r>
          </w:p>
        </w:tc>
        <w:tc>
          <w:tcPr>
            <w:tcW w:w="567" w:type="dxa"/>
          </w:tcPr>
          <w:p w:rsidR="00AF1D1D" w:rsidRDefault="00AF1D1D">
            <w:pPr>
              <w:pStyle w:val="ConsPlusNormal"/>
              <w:jc w:val="center"/>
            </w:pPr>
          </w:p>
        </w:tc>
        <w:tc>
          <w:tcPr>
            <w:tcW w:w="567" w:type="dxa"/>
          </w:tcPr>
          <w:p w:rsidR="00AF1D1D" w:rsidRDefault="00AF1D1D">
            <w:pPr>
              <w:pStyle w:val="ConsPlusNormal"/>
              <w:jc w:val="center"/>
            </w:pPr>
          </w:p>
        </w:tc>
        <w:tc>
          <w:tcPr>
            <w:tcW w:w="567" w:type="dxa"/>
          </w:tcPr>
          <w:p w:rsidR="00AF1D1D" w:rsidRDefault="00AF1D1D">
            <w:pPr>
              <w:pStyle w:val="ConsPlusNormal"/>
              <w:jc w:val="center"/>
            </w:pPr>
          </w:p>
        </w:tc>
        <w:tc>
          <w:tcPr>
            <w:tcW w:w="567" w:type="dxa"/>
          </w:tcPr>
          <w:p w:rsidR="00AF1D1D" w:rsidRDefault="00AF1D1D">
            <w:pPr>
              <w:pStyle w:val="ConsPlusNormal"/>
              <w:jc w:val="center"/>
            </w:pPr>
          </w:p>
        </w:tc>
        <w:tc>
          <w:tcPr>
            <w:tcW w:w="567" w:type="dxa"/>
          </w:tcPr>
          <w:p w:rsidR="00AF1D1D" w:rsidRDefault="00AF1D1D">
            <w:pPr>
              <w:pStyle w:val="ConsPlusNormal"/>
              <w:jc w:val="center"/>
            </w:pPr>
          </w:p>
        </w:tc>
        <w:tc>
          <w:tcPr>
            <w:tcW w:w="567" w:type="dxa"/>
          </w:tcPr>
          <w:p w:rsidR="00AF1D1D" w:rsidRDefault="00AF1D1D">
            <w:pPr>
              <w:pStyle w:val="ConsPlusNormal"/>
              <w:jc w:val="center"/>
            </w:pPr>
          </w:p>
        </w:tc>
        <w:tc>
          <w:tcPr>
            <w:tcW w:w="567" w:type="dxa"/>
          </w:tcPr>
          <w:p w:rsidR="00AF1D1D" w:rsidRDefault="00AF1D1D">
            <w:pPr>
              <w:pStyle w:val="ConsPlusNormal"/>
              <w:jc w:val="center"/>
            </w:pPr>
          </w:p>
        </w:tc>
        <w:tc>
          <w:tcPr>
            <w:tcW w:w="567" w:type="dxa"/>
          </w:tcPr>
          <w:p w:rsidR="00AF1D1D" w:rsidRDefault="00AF1D1D">
            <w:pPr>
              <w:pStyle w:val="ConsPlusNormal"/>
              <w:jc w:val="center"/>
            </w:pPr>
          </w:p>
        </w:tc>
        <w:tc>
          <w:tcPr>
            <w:tcW w:w="567" w:type="dxa"/>
          </w:tcPr>
          <w:p w:rsidR="00AF1D1D" w:rsidRDefault="00AF1D1D">
            <w:pPr>
              <w:pStyle w:val="ConsPlusNormal"/>
              <w:jc w:val="center"/>
            </w:pPr>
          </w:p>
        </w:tc>
        <w:tc>
          <w:tcPr>
            <w:tcW w:w="454" w:type="dxa"/>
          </w:tcPr>
          <w:p w:rsidR="00AF1D1D" w:rsidRDefault="00AF1D1D">
            <w:pPr>
              <w:pStyle w:val="ConsPlusNormal"/>
              <w:jc w:val="center"/>
            </w:pPr>
          </w:p>
        </w:tc>
      </w:tr>
    </w:tbl>
    <w:p w:rsidR="00AF1D1D" w:rsidRDefault="00AF1D1D">
      <w:pPr>
        <w:sectPr w:rsidR="00AF1D1D">
          <w:pgSz w:w="16838" w:h="11905" w:orient="landscape"/>
          <w:pgMar w:top="1701" w:right="1134" w:bottom="850" w:left="1134" w:header="0" w:footer="0" w:gutter="0"/>
          <w:cols w:space="720"/>
        </w:sectPr>
      </w:pPr>
    </w:p>
    <w:p w:rsidR="00AF1D1D" w:rsidRDefault="00AF1D1D">
      <w:pPr>
        <w:pStyle w:val="ConsPlusNormal"/>
        <w:jc w:val="both"/>
      </w:pPr>
    </w:p>
    <w:p w:rsidR="00AF1D1D" w:rsidRDefault="00AF1D1D">
      <w:pPr>
        <w:pStyle w:val="ConsPlusNonformat"/>
        <w:jc w:val="both"/>
      </w:pPr>
      <w:r>
        <w:t>Технический руководитель _________________________</w:t>
      </w:r>
    </w:p>
    <w:p w:rsidR="00AF1D1D" w:rsidRDefault="00AF1D1D">
      <w:pPr>
        <w:pStyle w:val="ConsPlusNormal"/>
        <w:ind w:firstLine="540"/>
        <w:jc w:val="both"/>
      </w:pPr>
    </w:p>
    <w:p w:rsidR="00AF1D1D" w:rsidRDefault="00AF1D1D">
      <w:pPr>
        <w:pStyle w:val="ConsPlusNormal"/>
        <w:ind w:firstLine="540"/>
        <w:jc w:val="both"/>
      </w:pPr>
      <w:r>
        <w:t>--------------------------------</w:t>
      </w:r>
    </w:p>
    <w:p w:rsidR="00AF1D1D" w:rsidRDefault="00AF1D1D">
      <w:pPr>
        <w:pStyle w:val="ConsPlusNormal"/>
        <w:spacing w:before="220"/>
        <w:ind w:firstLine="540"/>
        <w:jc w:val="both"/>
      </w:pPr>
      <w:bookmarkStart w:id="27" w:name="P602"/>
      <w:bookmarkEnd w:id="27"/>
      <w:r>
        <w:t>&lt;1</w:t>
      </w:r>
      <w:proofErr w:type="gramStart"/>
      <w:r>
        <w:t>&gt; У</w:t>
      </w:r>
      <w:proofErr w:type="gramEnd"/>
      <w:r>
        <w:t>казывается наименование первичного получателя команд об аварийных ограничениях. Первичный получатель команд об аварийных ограничениях представляет в графике сводную информацию по потребителям вторичных получателей команд об аварийных ограничениях, а также потребителям, в отношении энергопринимающих устройств которых аварийное ограничение нагрузки потребления осуществляется данным первичным получателем команд.</w:t>
      </w:r>
    </w:p>
    <w:p w:rsidR="00AF1D1D" w:rsidRDefault="00AF1D1D">
      <w:pPr>
        <w:pStyle w:val="ConsPlusNormal"/>
        <w:spacing w:before="220"/>
        <w:ind w:firstLine="540"/>
        <w:jc w:val="both"/>
      </w:pPr>
      <w:bookmarkStart w:id="28" w:name="P603"/>
      <w:bookmarkEnd w:id="28"/>
      <w:r>
        <w:t>&lt;2</w:t>
      </w:r>
      <w:proofErr w:type="gramStart"/>
      <w:r>
        <w:t>&gt; У</w:t>
      </w:r>
      <w:proofErr w:type="gramEnd"/>
      <w:r>
        <w:t>казывается наименование субъекта Российской Федерации.</w:t>
      </w:r>
    </w:p>
    <w:p w:rsidR="00AF1D1D" w:rsidRDefault="00AF1D1D">
      <w:pPr>
        <w:pStyle w:val="ConsPlusNormal"/>
        <w:spacing w:before="220"/>
        <w:ind w:firstLine="540"/>
        <w:jc w:val="both"/>
      </w:pPr>
      <w:bookmarkStart w:id="29" w:name="P604"/>
      <w:bookmarkEnd w:id="29"/>
      <w:r>
        <w:t>&lt;3</w:t>
      </w:r>
      <w:proofErr w:type="gramStart"/>
      <w:r>
        <w:t>&gt; П</w:t>
      </w:r>
      <w:proofErr w:type="gramEnd"/>
      <w:r>
        <w:t xml:space="preserve">ри формировании графика допускается группирование потребителей по принципу административно-территориального деления территории соответствующего субъекта Российской Федерации, по вторичным получателям команд об аварийных ограничениях, территориальным подразделениям соответствующей сетевой организации и другим критериям при обязательном сохранении разбивки графика по </w:t>
      </w:r>
      <w:proofErr w:type="spellStart"/>
      <w:r>
        <w:t>энергоузлам</w:t>
      </w:r>
      <w:proofErr w:type="spellEnd"/>
      <w:r>
        <w:t xml:space="preserve"> (</w:t>
      </w:r>
      <w:proofErr w:type="spellStart"/>
      <w:r>
        <w:t>энергорайонам</w:t>
      </w:r>
      <w:proofErr w:type="spellEnd"/>
      <w:r>
        <w:t>), предусмотренной заданием диспетчерского центра на разработку графиков аварийного ограничения, и выделения мест электрической сети (объектов), для которых диспетчерским центром заданы индивидуальные объемы аварийных ограничений.</w:t>
      </w:r>
    </w:p>
    <w:p w:rsidR="00AF1D1D" w:rsidRDefault="00AF1D1D">
      <w:pPr>
        <w:pStyle w:val="ConsPlusNormal"/>
        <w:spacing w:before="220"/>
        <w:ind w:firstLine="540"/>
        <w:jc w:val="both"/>
      </w:pPr>
      <w:bookmarkStart w:id="30" w:name="P605"/>
      <w:bookmarkEnd w:id="30"/>
      <w:r>
        <w:t>&lt;4</w:t>
      </w:r>
      <w:proofErr w:type="gramStart"/>
      <w:r>
        <w:t>&gt; З</w:t>
      </w:r>
      <w:proofErr w:type="gramEnd"/>
      <w:r>
        <w:t xml:space="preserve">аполняется в случае, если заданием диспетчерского центра на разработку графиков аварийного ограничения предусмотрена необходимость их разбивки по отдельным </w:t>
      </w:r>
      <w:proofErr w:type="spellStart"/>
      <w:r>
        <w:t>энергоузлам</w:t>
      </w:r>
      <w:proofErr w:type="spellEnd"/>
      <w:r>
        <w:t xml:space="preserve"> (</w:t>
      </w:r>
      <w:proofErr w:type="spellStart"/>
      <w:r>
        <w:t>энергорайонам</w:t>
      </w:r>
      <w:proofErr w:type="spellEnd"/>
      <w:r>
        <w:t>).</w:t>
      </w:r>
    </w:p>
    <w:p w:rsidR="00AF1D1D" w:rsidRDefault="00AF1D1D">
      <w:pPr>
        <w:pStyle w:val="ConsPlusNormal"/>
        <w:spacing w:before="220"/>
        <w:ind w:firstLine="540"/>
        <w:jc w:val="both"/>
      </w:pPr>
      <w:bookmarkStart w:id="31" w:name="P606"/>
      <w:bookmarkEnd w:id="31"/>
      <w:r>
        <w:t>&lt;5</w:t>
      </w:r>
      <w:proofErr w:type="gramStart"/>
      <w:r>
        <w:t>&gt; З</w:t>
      </w:r>
      <w:proofErr w:type="gramEnd"/>
      <w:r>
        <w:t>аполняется нарастающим итогом.</w:t>
      </w:r>
    </w:p>
    <w:p w:rsidR="00AF1D1D" w:rsidRDefault="00AF1D1D">
      <w:pPr>
        <w:pStyle w:val="ConsPlusNormal"/>
        <w:spacing w:before="220"/>
        <w:ind w:firstLine="540"/>
        <w:jc w:val="both"/>
      </w:pPr>
      <w:bookmarkStart w:id="32" w:name="P607"/>
      <w:bookmarkEnd w:id="32"/>
      <w:r>
        <w:t>&lt;6</w:t>
      </w:r>
      <w:proofErr w:type="gramStart"/>
      <w:r>
        <w:t>&gt; З</w:t>
      </w:r>
      <w:proofErr w:type="gramEnd"/>
      <w:r>
        <w:t>аполняется нарастающим итогом.</w:t>
      </w:r>
    </w:p>
    <w:p w:rsidR="00AF1D1D" w:rsidRDefault="00AF1D1D">
      <w:pPr>
        <w:pStyle w:val="ConsPlusNormal"/>
        <w:ind w:firstLine="540"/>
        <w:jc w:val="both"/>
      </w:pPr>
    </w:p>
    <w:p w:rsidR="00AF1D1D" w:rsidRDefault="00AF1D1D">
      <w:pPr>
        <w:pStyle w:val="ConsPlusNormal"/>
        <w:ind w:firstLine="540"/>
        <w:jc w:val="both"/>
      </w:pPr>
    </w:p>
    <w:p w:rsidR="00AF1D1D" w:rsidRDefault="00AF1D1D">
      <w:pPr>
        <w:pStyle w:val="ConsPlusNormal"/>
        <w:ind w:firstLine="540"/>
        <w:jc w:val="both"/>
      </w:pPr>
    </w:p>
    <w:p w:rsidR="00AF1D1D" w:rsidRDefault="00AF1D1D">
      <w:pPr>
        <w:pStyle w:val="ConsPlusNormal"/>
        <w:ind w:firstLine="540"/>
        <w:jc w:val="both"/>
      </w:pPr>
    </w:p>
    <w:p w:rsidR="00AF1D1D" w:rsidRDefault="00AF1D1D">
      <w:pPr>
        <w:pStyle w:val="ConsPlusNormal"/>
        <w:ind w:firstLine="540"/>
        <w:jc w:val="both"/>
      </w:pPr>
    </w:p>
    <w:p w:rsidR="00AF1D1D" w:rsidRDefault="00AF1D1D">
      <w:pPr>
        <w:pStyle w:val="ConsPlusNormal"/>
        <w:jc w:val="right"/>
        <w:outlineLvl w:val="1"/>
      </w:pPr>
      <w:r>
        <w:t>Приложение N 6</w:t>
      </w:r>
    </w:p>
    <w:p w:rsidR="00AF1D1D" w:rsidRDefault="00AF1D1D">
      <w:pPr>
        <w:pStyle w:val="ConsPlusNormal"/>
        <w:jc w:val="right"/>
      </w:pPr>
      <w:r>
        <w:t>к Правилам разработки и применения</w:t>
      </w:r>
    </w:p>
    <w:p w:rsidR="00AF1D1D" w:rsidRDefault="00AF1D1D">
      <w:pPr>
        <w:pStyle w:val="ConsPlusNormal"/>
        <w:jc w:val="right"/>
      </w:pPr>
      <w:r>
        <w:t>графиков аварийного ограничения</w:t>
      </w:r>
    </w:p>
    <w:p w:rsidR="00AF1D1D" w:rsidRDefault="00AF1D1D">
      <w:pPr>
        <w:pStyle w:val="ConsPlusNormal"/>
        <w:jc w:val="right"/>
      </w:pPr>
      <w:r>
        <w:t xml:space="preserve">режима потребления </w:t>
      </w:r>
      <w:proofErr w:type="gramStart"/>
      <w:r>
        <w:t>электрической</w:t>
      </w:r>
      <w:proofErr w:type="gramEnd"/>
    </w:p>
    <w:p w:rsidR="00AF1D1D" w:rsidRDefault="00AF1D1D">
      <w:pPr>
        <w:pStyle w:val="ConsPlusNormal"/>
        <w:jc w:val="right"/>
      </w:pPr>
      <w:r>
        <w:t>энергии (мощности) и использования</w:t>
      </w:r>
    </w:p>
    <w:p w:rsidR="00AF1D1D" w:rsidRDefault="00AF1D1D">
      <w:pPr>
        <w:pStyle w:val="ConsPlusNormal"/>
        <w:jc w:val="right"/>
      </w:pPr>
      <w:r>
        <w:t>противоаварийной автоматики</w:t>
      </w:r>
    </w:p>
    <w:p w:rsidR="00AF1D1D" w:rsidRDefault="00AF1D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1D1D">
        <w:trPr>
          <w:jc w:val="center"/>
        </w:trPr>
        <w:tc>
          <w:tcPr>
            <w:tcW w:w="9294" w:type="dxa"/>
            <w:tcBorders>
              <w:top w:val="nil"/>
              <w:left w:val="single" w:sz="24" w:space="0" w:color="CED3F1"/>
              <w:bottom w:val="nil"/>
              <w:right w:val="single" w:sz="24" w:space="0" w:color="F4F3F8"/>
            </w:tcBorders>
            <w:shd w:val="clear" w:color="auto" w:fill="F4F3F8"/>
          </w:tcPr>
          <w:p w:rsidR="00AF1D1D" w:rsidRDefault="00AF1D1D">
            <w:pPr>
              <w:pStyle w:val="ConsPlusNormal"/>
              <w:jc w:val="center"/>
            </w:pPr>
            <w:r>
              <w:rPr>
                <w:color w:val="392C69"/>
              </w:rPr>
              <w:t>Список изменяющих документов</w:t>
            </w:r>
          </w:p>
          <w:p w:rsidR="00AF1D1D" w:rsidRDefault="00AF1D1D">
            <w:pPr>
              <w:pStyle w:val="ConsPlusNormal"/>
              <w:jc w:val="center"/>
            </w:pPr>
            <w:r>
              <w:rPr>
                <w:color w:val="392C69"/>
              </w:rPr>
              <w:t xml:space="preserve">(в ред. </w:t>
            </w:r>
            <w:hyperlink r:id="rId78" w:history="1">
              <w:r>
                <w:rPr>
                  <w:color w:val="0000FF"/>
                </w:rPr>
                <w:t>Приказа</w:t>
              </w:r>
            </w:hyperlink>
            <w:r>
              <w:rPr>
                <w:color w:val="392C69"/>
              </w:rPr>
              <w:t xml:space="preserve"> Минэнерго России от 18.10.2018 N 898)</w:t>
            </w:r>
          </w:p>
        </w:tc>
      </w:tr>
    </w:tbl>
    <w:p w:rsidR="00AF1D1D" w:rsidRDefault="00AF1D1D">
      <w:pPr>
        <w:pStyle w:val="ConsPlusNormal"/>
        <w:jc w:val="right"/>
      </w:pPr>
    </w:p>
    <w:p w:rsidR="00AF1D1D" w:rsidRDefault="00AF1D1D">
      <w:pPr>
        <w:pStyle w:val="ConsPlusNonformat"/>
        <w:jc w:val="both"/>
      </w:pPr>
      <w:r>
        <w:t xml:space="preserve">СОГЛАСОВАНО               </w:t>
      </w:r>
      <w:proofErr w:type="spellStart"/>
      <w:proofErr w:type="gramStart"/>
      <w:r>
        <w:t>СОГЛАСОВАНО</w:t>
      </w:r>
      <w:proofErr w:type="spellEnd"/>
      <w:proofErr w:type="gramEnd"/>
      <w:r>
        <w:t xml:space="preserve">              УТВЕРЖДАЮ</w:t>
      </w:r>
    </w:p>
    <w:p w:rsidR="00AF1D1D" w:rsidRDefault="00AF1D1D">
      <w:pPr>
        <w:pStyle w:val="ConsPlusNonformat"/>
        <w:jc w:val="both"/>
      </w:pPr>
      <w:r>
        <w:t>Руководитель органа       Руководитель филиала     Руководитель организации</w:t>
      </w:r>
    </w:p>
    <w:p w:rsidR="00AF1D1D" w:rsidRDefault="00AF1D1D">
      <w:pPr>
        <w:pStyle w:val="ConsPlusNonformat"/>
        <w:jc w:val="both"/>
      </w:pPr>
      <w:r>
        <w:t xml:space="preserve">исполнительной власти     ОАО "СО ЕЭС"             (филиала) </w:t>
      </w:r>
      <w:hyperlink w:anchor="P832" w:history="1">
        <w:r>
          <w:rPr>
            <w:color w:val="0000FF"/>
          </w:rPr>
          <w:t>&lt;1&gt;</w:t>
        </w:r>
      </w:hyperlink>
    </w:p>
    <w:p w:rsidR="00AF1D1D" w:rsidRDefault="00AF1D1D">
      <w:pPr>
        <w:pStyle w:val="ConsPlusNonformat"/>
        <w:jc w:val="both"/>
      </w:pPr>
      <w:r>
        <w:t>субъекта РФ               _______________________   _______________________</w:t>
      </w:r>
    </w:p>
    <w:p w:rsidR="00AF1D1D" w:rsidRDefault="00AF1D1D">
      <w:pPr>
        <w:pStyle w:val="ConsPlusNonformat"/>
        <w:jc w:val="both"/>
      </w:pPr>
      <w:r>
        <w:t>___________/___________   ____________/__________   ___________/___________</w:t>
      </w:r>
    </w:p>
    <w:p w:rsidR="00AF1D1D" w:rsidRDefault="00AF1D1D">
      <w:pPr>
        <w:pStyle w:val="ConsPlusNonformat"/>
        <w:jc w:val="both"/>
      </w:pPr>
      <w:r>
        <w:t xml:space="preserve"> (подпись)   (Ф.И.О.)       (подпись)   (Ф.И.О.)      (подпись)  (Ф.И.О.)</w:t>
      </w:r>
    </w:p>
    <w:p w:rsidR="00AF1D1D" w:rsidRDefault="00AF1D1D">
      <w:pPr>
        <w:pStyle w:val="ConsPlusNonformat"/>
        <w:jc w:val="both"/>
      </w:pPr>
    </w:p>
    <w:p w:rsidR="00AF1D1D" w:rsidRDefault="00AF1D1D">
      <w:pPr>
        <w:pStyle w:val="ConsPlusNonformat"/>
        <w:jc w:val="both"/>
      </w:pPr>
      <w:bookmarkStart w:id="33" w:name="P629"/>
      <w:bookmarkEnd w:id="33"/>
      <w:r>
        <w:t xml:space="preserve">                                  ГРАФИК</w:t>
      </w:r>
    </w:p>
    <w:p w:rsidR="00AF1D1D" w:rsidRDefault="00AF1D1D">
      <w:pPr>
        <w:pStyle w:val="ConsPlusNonformat"/>
        <w:jc w:val="both"/>
      </w:pPr>
      <w:r>
        <w:t xml:space="preserve">            временного отключения потребления на 20__/20__ гг.</w:t>
      </w:r>
    </w:p>
    <w:p w:rsidR="00AF1D1D" w:rsidRDefault="00AF1D1D">
      <w:pPr>
        <w:pStyle w:val="ConsPlusNonformat"/>
        <w:jc w:val="both"/>
      </w:pPr>
    </w:p>
    <w:p w:rsidR="00AF1D1D" w:rsidRDefault="00AF1D1D">
      <w:pPr>
        <w:pStyle w:val="ConsPlusNonformat"/>
        <w:jc w:val="both"/>
      </w:pPr>
      <w:r>
        <w:t xml:space="preserve">            по _________ </w:t>
      </w:r>
      <w:hyperlink w:anchor="P832" w:history="1">
        <w:r>
          <w:rPr>
            <w:color w:val="0000FF"/>
          </w:rPr>
          <w:t>&lt;1&gt;</w:t>
        </w:r>
      </w:hyperlink>
      <w:r>
        <w:t xml:space="preserve"> на территории _______________ </w:t>
      </w:r>
      <w:hyperlink w:anchor="P833" w:history="1">
        <w:r>
          <w:rPr>
            <w:color w:val="0000FF"/>
          </w:rPr>
          <w:t>&lt;2&gt;</w:t>
        </w:r>
      </w:hyperlink>
    </w:p>
    <w:p w:rsidR="00AF1D1D" w:rsidRDefault="00AF1D1D">
      <w:pPr>
        <w:pStyle w:val="ConsPlusNormal"/>
        <w:jc w:val="both"/>
      </w:pPr>
    </w:p>
    <w:p w:rsidR="00AF1D1D" w:rsidRDefault="00AF1D1D">
      <w:pPr>
        <w:sectPr w:rsidR="00AF1D1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
        <w:gridCol w:w="1418"/>
        <w:gridCol w:w="1418"/>
        <w:gridCol w:w="1418"/>
        <w:gridCol w:w="1418"/>
        <w:gridCol w:w="1418"/>
        <w:gridCol w:w="454"/>
        <w:gridCol w:w="454"/>
        <w:gridCol w:w="454"/>
        <w:gridCol w:w="454"/>
        <w:gridCol w:w="454"/>
        <w:gridCol w:w="454"/>
        <w:gridCol w:w="454"/>
        <w:gridCol w:w="454"/>
        <w:gridCol w:w="454"/>
        <w:gridCol w:w="454"/>
      </w:tblGrid>
      <w:tr w:rsidR="00AF1D1D">
        <w:tc>
          <w:tcPr>
            <w:tcW w:w="600" w:type="dxa"/>
            <w:vMerge w:val="restart"/>
          </w:tcPr>
          <w:p w:rsidR="00AF1D1D" w:rsidRDefault="00AF1D1D">
            <w:pPr>
              <w:pStyle w:val="ConsPlusNormal"/>
              <w:jc w:val="center"/>
            </w:pPr>
            <w:r>
              <w:lastRenderedPageBreak/>
              <w:t xml:space="preserve">N </w:t>
            </w:r>
            <w:proofErr w:type="gramStart"/>
            <w:r>
              <w:t>п</w:t>
            </w:r>
            <w:proofErr w:type="gramEnd"/>
            <w:r>
              <w:t>/п</w:t>
            </w:r>
          </w:p>
        </w:tc>
        <w:tc>
          <w:tcPr>
            <w:tcW w:w="1418" w:type="dxa"/>
            <w:vMerge w:val="restart"/>
          </w:tcPr>
          <w:p w:rsidR="00AF1D1D" w:rsidRDefault="00AF1D1D">
            <w:pPr>
              <w:pStyle w:val="ConsPlusNormal"/>
              <w:jc w:val="center"/>
            </w:pPr>
            <w:r>
              <w:t xml:space="preserve">Потребитель </w:t>
            </w:r>
            <w:hyperlink w:anchor="P834" w:history="1">
              <w:r>
                <w:rPr>
                  <w:color w:val="0000FF"/>
                </w:rPr>
                <w:t>&lt;3&gt;</w:t>
              </w:r>
            </w:hyperlink>
          </w:p>
        </w:tc>
        <w:tc>
          <w:tcPr>
            <w:tcW w:w="1418" w:type="dxa"/>
            <w:vMerge w:val="restart"/>
          </w:tcPr>
          <w:p w:rsidR="00AF1D1D" w:rsidRDefault="00AF1D1D">
            <w:pPr>
              <w:pStyle w:val="ConsPlusNormal"/>
              <w:jc w:val="center"/>
            </w:pPr>
            <w:r>
              <w:t>Наименование подстанции</w:t>
            </w:r>
          </w:p>
        </w:tc>
        <w:tc>
          <w:tcPr>
            <w:tcW w:w="1418" w:type="dxa"/>
            <w:vMerge w:val="restart"/>
          </w:tcPr>
          <w:p w:rsidR="00AF1D1D" w:rsidRDefault="00AF1D1D">
            <w:pPr>
              <w:pStyle w:val="ConsPlusNormal"/>
              <w:jc w:val="center"/>
            </w:pPr>
            <w:r>
              <w:t>Наименование фидера</w:t>
            </w:r>
          </w:p>
        </w:tc>
        <w:tc>
          <w:tcPr>
            <w:tcW w:w="1418" w:type="dxa"/>
            <w:vMerge w:val="restart"/>
          </w:tcPr>
          <w:p w:rsidR="00AF1D1D" w:rsidRDefault="00AF1D1D">
            <w:pPr>
              <w:pStyle w:val="ConsPlusNormal"/>
              <w:jc w:val="center"/>
            </w:pPr>
            <w:r>
              <w:t xml:space="preserve">Способ ввода отключения по графику </w:t>
            </w:r>
            <w:hyperlink w:anchor="P835" w:history="1">
              <w:r>
                <w:rPr>
                  <w:color w:val="0000FF"/>
                </w:rPr>
                <w:t>&lt;4&gt;</w:t>
              </w:r>
            </w:hyperlink>
          </w:p>
        </w:tc>
        <w:tc>
          <w:tcPr>
            <w:tcW w:w="1418" w:type="dxa"/>
            <w:vMerge w:val="restart"/>
          </w:tcPr>
          <w:p w:rsidR="00AF1D1D" w:rsidRDefault="00AF1D1D">
            <w:pPr>
              <w:pStyle w:val="ConsPlusNormal"/>
              <w:jc w:val="center"/>
            </w:pPr>
            <w:r>
              <w:t xml:space="preserve">Время отключения </w:t>
            </w:r>
            <w:hyperlink w:anchor="P836" w:history="1">
              <w:r>
                <w:rPr>
                  <w:color w:val="0000FF"/>
                </w:rPr>
                <w:t>&lt;5&gt;</w:t>
              </w:r>
            </w:hyperlink>
          </w:p>
        </w:tc>
        <w:tc>
          <w:tcPr>
            <w:tcW w:w="4540" w:type="dxa"/>
            <w:gridSpan w:val="10"/>
          </w:tcPr>
          <w:p w:rsidR="00AF1D1D" w:rsidRDefault="00AF1D1D">
            <w:pPr>
              <w:pStyle w:val="ConsPlusNormal"/>
              <w:jc w:val="center"/>
            </w:pPr>
            <w:r>
              <w:t>Очередь ограничения, МВт</w:t>
            </w:r>
          </w:p>
        </w:tc>
      </w:tr>
      <w:tr w:rsidR="00AF1D1D">
        <w:tc>
          <w:tcPr>
            <w:tcW w:w="600" w:type="dxa"/>
            <w:vMerge/>
          </w:tcPr>
          <w:p w:rsidR="00AF1D1D" w:rsidRDefault="00AF1D1D"/>
        </w:tc>
        <w:tc>
          <w:tcPr>
            <w:tcW w:w="1418" w:type="dxa"/>
            <w:vMerge/>
          </w:tcPr>
          <w:p w:rsidR="00AF1D1D" w:rsidRDefault="00AF1D1D"/>
        </w:tc>
        <w:tc>
          <w:tcPr>
            <w:tcW w:w="1418" w:type="dxa"/>
            <w:vMerge/>
          </w:tcPr>
          <w:p w:rsidR="00AF1D1D" w:rsidRDefault="00AF1D1D"/>
        </w:tc>
        <w:tc>
          <w:tcPr>
            <w:tcW w:w="1418" w:type="dxa"/>
            <w:vMerge/>
          </w:tcPr>
          <w:p w:rsidR="00AF1D1D" w:rsidRDefault="00AF1D1D"/>
        </w:tc>
        <w:tc>
          <w:tcPr>
            <w:tcW w:w="1418" w:type="dxa"/>
            <w:vMerge/>
          </w:tcPr>
          <w:p w:rsidR="00AF1D1D" w:rsidRDefault="00AF1D1D"/>
        </w:tc>
        <w:tc>
          <w:tcPr>
            <w:tcW w:w="1418" w:type="dxa"/>
            <w:vMerge/>
          </w:tcPr>
          <w:p w:rsidR="00AF1D1D" w:rsidRDefault="00AF1D1D"/>
        </w:tc>
        <w:tc>
          <w:tcPr>
            <w:tcW w:w="454" w:type="dxa"/>
          </w:tcPr>
          <w:p w:rsidR="00AF1D1D" w:rsidRDefault="00AF1D1D">
            <w:pPr>
              <w:pStyle w:val="ConsPlusNormal"/>
              <w:jc w:val="center"/>
            </w:pPr>
            <w:r>
              <w:t>I</w:t>
            </w:r>
          </w:p>
        </w:tc>
        <w:tc>
          <w:tcPr>
            <w:tcW w:w="454" w:type="dxa"/>
          </w:tcPr>
          <w:p w:rsidR="00AF1D1D" w:rsidRDefault="00AF1D1D">
            <w:pPr>
              <w:pStyle w:val="ConsPlusNormal"/>
              <w:jc w:val="center"/>
            </w:pPr>
            <w:r>
              <w:t>II</w:t>
            </w:r>
          </w:p>
        </w:tc>
        <w:tc>
          <w:tcPr>
            <w:tcW w:w="454" w:type="dxa"/>
          </w:tcPr>
          <w:p w:rsidR="00AF1D1D" w:rsidRDefault="00AF1D1D">
            <w:pPr>
              <w:pStyle w:val="ConsPlusNormal"/>
              <w:jc w:val="center"/>
            </w:pPr>
            <w:r>
              <w:t>III</w:t>
            </w:r>
          </w:p>
        </w:tc>
        <w:tc>
          <w:tcPr>
            <w:tcW w:w="454" w:type="dxa"/>
          </w:tcPr>
          <w:p w:rsidR="00AF1D1D" w:rsidRDefault="00AF1D1D">
            <w:pPr>
              <w:pStyle w:val="ConsPlusNormal"/>
              <w:jc w:val="center"/>
            </w:pPr>
            <w:r>
              <w:t>IV</w:t>
            </w:r>
          </w:p>
        </w:tc>
        <w:tc>
          <w:tcPr>
            <w:tcW w:w="454" w:type="dxa"/>
          </w:tcPr>
          <w:p w:rsidR="00AF1D1D" w:rsidRDefault="00AF1D1D">
            <w:pPr>
              <w:pStyle w:val="ConsPlusNormal"/>
              <w:jc w:val="center"/>
            </w:pPr>
            <w:r>
              <w:t>V</w:t>
            </w:r>
          </w:p>
        </w:tc>
        <w:tc>
          <w:tcPr>
            <w:tcW w:w="454" w:type="dxa"/>
          </w:tcPr>
          <w:p w:rsidR="00AF1D1D" w:rsidRDefault="00AF1D1D">
            <w:pPr>
              <w:pStyle w:val="ConsPlusNormal"/>
              <w:jc w:val="center"/>
            </w:pPr>
            <w:r>
              <w:t>VI</w:t>
            </w:r>
          </w:p>
        </w:tc>
        <w:tc>
          <w:tcPr>
            <w:tcW w:w="454" w:type="dxa"/>
          </w:tcPr>
          <w:p w:rsidR="00AF1D1D" w:rsidRDefault="00AF1D1D">
            <w:pPr>
              <w:pStyle w:val="ConsPlusNormal"/>
              <w:jc w:val="center"/>
            </w:pPr>
            <w:r>
              <w:t>VII</w:t>
            </w:r>
          </w:p>
        </w:tc>
        <w:tc>
          <w:tcPr>
            <w:tcW w:w="454" w:type="dxa"/>
          </w:tcPr>
          <w:p w:rsidR="00AF1D1D" w:rsidRDefault="00AF1D1D">
            <w:pPr>
              <w:pStyle w:val="ConsPlusNormal"/>
              <w:jc w:val="center"/>
            </w:pPr>
            <w:r>
              <w:t>VIII</w:t>
            </w:r>
          </w:p>
        </w:tc>
        <w:tc>
          <w:tcPr>
            <w:tcW w:w="454" w:type="dxa"/>
          </w:tcPr>
          <w:p w:rsidR="00AF1D1D" w:rsidRDefault="00AF1D1D">
            <w:pPr>
              <w:pStyle w:val="ConsPlusNormal"/>
              <w:jc w:val="center"/>
            </w:pPr>
            <w:r>
              <w:t>IX</w:t>
            </w:r>
          </w:p>
        </w:tc>
        <w:tc>
          <w:tcPr>
            <w:tcW w:w="454" w:type="dxa"/>
          </w:tcPr>
          <w:p w:rsidR="00AF1D1D" w:rsidRDefault="00AF1D1D">
            <w:pPr>
              <w:pStyle w:val="ConsPlusNormal"/>
              <w:jc w:val="center"/>
            </w:pPr>
            <w:r>
              <w:t>X</w:t>
            </w:r>
          </w:p>
        </w:tc>
      </w:tr>
      <w:tr w:rsidR="00AF1D1D">
        <w:tc>
          <w:tcPr>
            <w:tcW w:w="600" w:type="dxa"/>
          </w:tcPr>
          <w:p w:rsidR="00AF1D1D" w:rsidRDefault="00AF1D1D">
            <w:pPr>
              <w:pStyle w:val="ConsPlusNormal"/>
              <w:jc w:val="center"/>
            </w:pPr>
            <w:r>
              <w:t>1</w:t>
            </w:r>
          </w:p>
        </w:tc>
        <w:tc>
          <w:tcPr>
            <w:tcW w:w="1418" w:type="dxa"/>
          </w:tcPr>
          <w:p w:rsidR="00AF1D1D" w:rsidRDefault="00AF1D1D">
            <w:pPr>
              <w:pStyle w:val="ConsPlusNormal"/>
              <w:jc w:val="center"/>
            </w:pPr>
            <w:r>
              <w:t>2</w:t>
            </w:r>
          </w:p>
        </w:tc>
        <w:tc>
          <w:tcPr>
            <w:tcW w:w="1418" w:type="dxa"/>
          </w:tcPr>
          <w:p w:rsidR="00AF1D1D" w:rsidRDefault="00AF1D1D">
            <w:pPr>
              <w:pStyle w:val="ConsPlusNormal"/>
              <w:jc w:val="center"/>
            </w:pPr>
            <w:r>
              <w:t>3</w:t>
            </w:r>
          </w:p>
        </w:tc>
        <w:tc>
          <w:tcPr>
            <w:tcW w:w="1418" w:type="dxa"/>
          </w:tcPr>
          <w:p w:rsidR="00AF1D1D" w:rsidRDefault="00AF1D1D">
            <w:pPr>
              <w:pStyle w:val="ConsPlusNormal"/>
              <w:jc w:val="center"/>
            </w:pPr>
            <w:r>
              <w:t>4</w:t>
            </w:r>
          </w:p>
        </w:tc>
        <w:tc>
          <w:tcPr>
            <w:tcW w:w="1418" w:type="dxa"/>
          </w:tcPr>
          <w:p w:rsidR="00AF1D1D" w:rsidRDefault="00AF1D1D">
            <w:pPr>
              <w:pStyle w:val="ConsPlusNormal"/>
              <w:jc w:val="center"/>
            </w:pPr>
            <w:r>
              <w:t>5</w:t>
            </w:r>
          </w:p>
        </w:tc>
        <w:tc>
          <w:tcPr>
            <w:tcW w:w="1418" w:type="dxa"/>
          </w:tcPr>
          <w:p w:rsidR="00AF1D1D" w:rsidRDefault="00AF1D1D">
            <w:pPr>
              <w:pStyle w:val="ConsPlusNormal"/>
              <w:jc w:val="center"/>
            </w:pPr>
            <w:r>
              <w:t>6</w:t>
            </w:r>
          </w:p>
        </w:tc>
        <w:tc>
          <w:tcPr>
            <w:tcW w:w="454" w:type="dxa"/>
          </w:tcPr>
          <w:p w:rsidR="00AF1D1D" w:rsidRDefault="00AF1D1D">
            <w:pPr>
              <w:pStyle w:val="ConsPlusNormal"/>
              <w:jc w:val="center"/>
            </w:pPr>
            <w:r>
              <w:t>7</w:t>
            </w:r>
          </w:p>
        </w:tc>
        <w:tc>
          <w:tcPr>
            <w:tcW w:w="454" w:type="dxa"/>
          </w:tcPr>
          <w:p w:rsidR="00AF1D1D" w:rsidRDefault="00AF1D1D">
            <w:pPr>
              <w:pStyle w:val="ConsPlusNormal"/>
              <w:jc w:val="center"/>
            </w:pPr>
            <w:r>
              <w:t>8</w:t>
            </w:r>
          </w:p>
        </w:tc>
        <w:tc>
          <w:tcPr>
            <w:tcW w:w="454" w:type="dxa"/>
          </w:tcPr>
          <w:p w:rsidR="00AF1D1D" w:rsidRDefault="00AF1D1D">
            <w:pPr>
              <w:pStyle w:val="ConsPlusNormal"/>
              <w:jc w:val="center"/>
            </w:pPr>
            <w:r>
              <w:t>9</w:t>
            </w:r>
          </w:p>
        </w:tc>
        <w:tc>
          <w:tcPr>
            <w:tcW w:w="454" w:type="dxa"/>
          </w:tcPr>
          <w:p w:rsidR="00AF1D1D" w:rsidRDefault="00AF1D1D">
            <w:pPr>
              <w:pStyle w:val="ConsPlusNormal"/>
              <w:jc w:val="center"/>
            </w:pPr>
            <w:r>
              <w:t>10</w:t>
            </w:r>
          </w:p>
        </w:tc>
        <w:tc>
          <w:tcPr>
            <w:tcW w:w="454" w:type="dxa"/>
          </w:tcPr>
          <w:p w:rsidR="00AF1D1D" w:rsidRDefault="00AF1D1D">
            <w:pPr>
              <w:pStyle w:val="ConsPlusNormal"/>
              <w:jc w:val="center"/>
            </w:pPr>
            <w:r>
              <w:t>11</w:t>
            </w:r>
          </w:p>
        </w:tc>
        <w:tc>
          <w:tcPr>
            <w:tcW w:w="454" w:type="dxa"/>
          </w:tcPr>
          <w:p w:rsidR="00AF1D1D" w:rsidRDefault="00AF1D1D">
            <w:pPr>
              <w:pStyle w:val="ConsPlusNormal"/>
              <w:jc w:val="center"/>
            </w:pPr>
            <w:r>
              <w:t>12</w:t>
            </w:r>
          </w:p>
        </w:tc>
        <w:tc>
          <w:tcPr>
            <w:tcW w:w="454" w:type="dxa"/>
          </w:tcPr>
          <w:p w:rsidR="00AF1D1D" w:rsidRDefault="00AF1D1D">
            <w:pPr>
              <w:pStyle w:val="ConsPlusNormal"/>
              <w:jc w:val="center"/>
            </w:pPr>
            <w:r>
              <w:t>13</w:t>
            </w:r>
          </w:p>
        </w:tc>
        <w:tc>
          <w:tcPr>
            <w:tcW w:w="454" w:type="dxa"/>
          </w:tcPr>
          <w:p w:rsidR="00AF1D1D" w:rsidRDefault="00AF1D1D">
            <w:pPr>
              <w:pStyle w:val="ConsPlusNormal"/>
              <w:jc w:val="center"/>
            </w:pPr>
            <w:r>
              <w:t>14</w:t>
            </w:r>
          </w:p>
        </w:tc>
        <w:tc>
          <w:tcPr>
            <w:tcW w:w="454" w:type="dxa"/>
          </w:tcPr>
          <w:p w:rsidR="00AF1D1D" w:rsidRDefault="00AF1D1D">
            <w:pPr>
              <w:pStyle w:val="ConsPlusNormal"/>
              <w:jc w:val="center"/>
            </w:pPr>
            <w:r>
              <w:t>15</w:t>
            </w:r>
          </w:p>
        </w:tc>
        <w:tc>
          <w:tcPr>
            <w:tcW w:w="454" w:type="dxa"/>
          </w:tcPr>
          <w:p w:rsidR="00AF1D1D" w:rsidRDefault="00AF1D1D">
            <w:pPr>
              <w:pStyle w:val="ConsPlusNormal"/>
              <w:jc w:val="center"/>
            </w:pPr>
            <w:r>
              <w:t>16</w:t>
            </w:r>
          </w:p>
        </w:tc>
      </w:tr>
      <w:tr w:rsidR="00AF1D1D">
        <w:tc>
          <w:tcPr>
            <w:tcW w:w="600" w:type="dxa"/>
          </w:tcPr>
          <w:p w:rsidR="00AF1D1D" w:rsidRDefault="00AF1D1D">
            <w:pPr>
              <w:pStyle w:val="ConsPlusNormal"/>
              <w:jc w:val="center"/>
            </w:pPr>
          </w:p>
        </w:tc>
        <w:tc>
          <w:tcPr>
            <w:tcW w:w="1418" w:type="dxa"/>
          </w:tcPr>
          <w:p w:rsidR="00AF1D1D" w:rsidRDefault="00AF1D1D">
            <w:pPr>
              <w:pStyle w:val="ConsPlusNormal"/>
              <w:jc w:val="center"/>
            </w:pPr>
          </w:p>
        </w:tc>
        <w:tc>
          <w:tcPr>
            <w:tcW w:w="1418" w:type="dxa"/>
          </w:tcPr>
          <w:p w:rsidR="00AF1D1D" w:rsidRDefault="00AF1D1D">
            <w:pPr>
              <w:pStyle w:val="ConsPlusNormal"/>
              <w:jc w:val="center"/>
            </w:pPr>
          </w:p>
        </w:tc>
        <w:tc>
          <w:tcPr>
            <w:tcW w:w="1418" w:type="dxa"/>
          </w:tcPr>
          <w:p w:rsidR="00AF1D1D" w:rsidRDefault="00AF1D1D">
            <w:pPr>
              <w:pStyle w:val="ConsPlusNormal"/>
              <w:jc w:val="center"/>
            </w:pPr>
          </w:p>
        </w:tc>
        <w:tc>
          <w:tcPr>
            <w:tcW w:w="1418" w:type="dxa"/>
          </w:tcPr>
          <w:p w:rsidR="00AF1D1D" w:rsidRDefault="00AF1D1D">
            <w:pPr>
              <w:pStyle w:val="ConsPlusNormal"/>
              <w:jc w:val="center"/>
            </w:pPr>
          </w:p>
        </w:tc>
        <w:tc>
          <w:tcPr>
            <w:tcW w:w="1418" w:type="dxa"/>
          </w:tcPr>
          <w:p w:rsidR="00AF1D1D" w:rsidRDefault="00AF1D1D">
            <w:pPr>
              <w:pStyle w:val="ConsPlusNormal"/>
              <w:jc w:val="center"/>
            </w:pPr>
          </w:p>
        </w:tc>
        <w:tc>
          <w:tcPr>
            <w:tcW w:w="454" w:type="dxa"/>
          </w:tcPr>
          <w:p w:rsidR="00AF1D1D" w:rsidRDefault="00AF1D1D">
            <w:pPr>
              <w:pStyle w:val="ConsPlusNormal"/>
              <w:jc w:val="center"/>
            </w:pPr>
          </w:p>
        </w:tc>
        <w:tc>
          <w:tcPr>
            <w:tcW w:w="454" w:type="dxa"/>
          </w:tcPr>
          <w:p w:rsidR="00AF1D1D" w:rsidRDefault="00AF1D1D">
            <w:pPr>
              <w:pStyle w:val="ConsPlusNormal"/>
              <w:jc w:val="center"/>
            </w:pPr>
          </w:p>
        </w:tc>
        <w:tc>
          <w:tcPr>
            <w:tcW w:w="454" w:type="dxa"/>
          </w:tcPr>
          <w:p w:rsidR="00AF1D1D" w:rsidRDefault="00AF1D1D">
            <w:pPr>
              <w:pStyle w:val="ConsPlusNormal"/>
              <w:jc w:val="center"/>
            </w:pPr>
          </w:p>
        </w:tc>
        <w:tc>
          <w:tcPr>
            <w:tcW w:w="454" w:type="dxa"/>
          </w:tcPr>
          <w:p w:rsidR="00AF1D1D" w:rsidRDefault="00AF1D1D">
            <w:pPr>
              <w:pStyle w:val="ConsPlusNormal"/>
              <w:jc w:val="center"/>
            </w:pPr>
          </w:p>
        </w:tc>
        <w:tc>
          <w:tcPr>
            <w:tcW w:w="454" w:type="dxa"/>
          </w:tcPr>
          <w:p w:rsidR="00AF1D1D" w:rsidRDefault="00AF1D1D">
            <w:pPr>
              <w:pStyle w:val="ConsPlusNormal"/>
              <w:jc w:val="center"/>
            </w:pPr>
          </w:p>
        </w:tc>
        <w:tc>
          <w:tcPr>
            <w:tcW w:w="454" w:type="dxa"/>
          </w:tcPr>
          <w:p w:rsidR="00AF1D1D" w:rsidRDefault="00AF1D1D">
            <w:pPr>
              <w:pStyle w:val="ConsPlusNormal"/>
              <w:jc w:val="center"/>
            </w:pPr>
          </w:p>
        </w:tc>
        <w:tc>
          <w:tcPr>
            <w:tcW w:w="454" w:type="dxa"/>
          </w:tcPr>
          <w:p w:rsidR="00AF1D1D" w:rsidRDefault="00AF1D1D">
            <w:pPr>
              <w:pStyle w:val="ConsPlusNormal"/>
              <w:jc w:val="center"/>
            </w:pPr>
          </w:p>
        </w:tc>
        <w:tc>
          <w:tcPr>
            <w:tcW w:w="454" w:type="dxa"/>
          </w:tcPr>
          <w:p w:rsidR="00AF1D1D" w:rsidRDefault="00AF1D1D">
            <w:pPr>
              <w:pStyle w:val="ConsPlusNormal"/>
              <w:jc w:val="center"/>
            </w:pPr>
          </w:p>
        </w:tc>
        <w:tc>
          <w:tcPr>
            <w:tcW w:w="454" w:type="dxa"/>
          </w:tcPr>
          <w:p w:rsidR="00AF1D1D" w:rsidRDefault="00AF1D1D">
            <w:pPr>
              <w:pStyle w:val="ConsPlusNormal"/>
              <w:jc w:val="center"/>
            </w:pPr>
          </w:p>
        </w:tc>
        <w:tc>
          <w:tcPr>
            <w:tcW w:w="454" w:type="dxa"/>
          </w:tcPr>
          <w:p w:rsidR="00AF1D1D" w:rsidRDefault="00AF1D1D">
            <w:pPr>
              <w:pStyle w:val="ConsPlusNormal"/>
              <w:jc w:val="center"/>
            </w:pPr>
          </w:p>
        </w:tc>
      </w:tr>
      <w:tr w:rsidR="00AF1D1D">
        <w:tc>
          <w:tcPr>
            <w:tcW w:w="600" w:type="dxa"/>
          </w:tcPr>
          <w:p w:rsidR="00AF1D1D" w:rsidRDefault="00AF1D1D">
            <w:pPr>
              <w:pStyle w:val="ConsPlusNormal"/>
              <w:jc w:val="center"/>
            </w:pPr>
          </w:p>
        </w:tc>
        <w:tc>
          <w:tcPr>
            <w:tcW w:w="1418" w:type="dxa"/>
          </w:tcPr>
          <w:p w:rsidR="00AF1D1D" w:rsidRDefault="00AF1D1D">
            <w:pPr>
              <w:pStyle w:val="ConsPlusNormal"/>
              <w:jc w:val="center"/>
            </w:pPr>
          </w:p>
        </w:tc>
        <w:tc>
          <w:tcPr>
            <w:tcW w:w="1418" w:type="dxa"/>
          </w:tcPr>
          <w:p w:rsidR="00AF1D1D" w:rsidRDefault="00AF1D1D">
            <w:pPr>
              <w:pStyle w:val="ConsPlusNormal"/>
              <w:jc w:val="center"/>
            </w:pPr>
          </w:p>
        </w:tc>
        <w:tc>
          <w:tcPr>
            <w:tcW w:w="1418" w:type="dxa"/>
          </w:tcPr>
          <w:p w:rsidR="00AF1D1D" w:rsidRDefault="00AF1D1D">
            <w:pPr>
              <w:pStyle w:val="ConsPlusNormal"/>
              <w:jc w:val="center"/>
            </w:pPr>
          </w:p>
        </w:tc>
        <w:tc>
          <w:tcPr>
            <w:tcW w:w="1418" w:type="dxa"/>
          </w:tcPr>
          <w:p w:rsidR="00AF1D1D" w:rsidRDefault="00AF1D1D">
            <w:pPr>
              <w:pStyle w:val="ConsPlusNormal"/>
              <w:jc w:val="center"/>
            </w:pPr>
          </w:p>
        </w:tc>
        <w:tc>
          <w:tcPr>
            <w:tcW w:w="1418" w:type="dxa"/>
          </w:tcPr>
          <w:p w:rsidR="00AF1D1D" w:rsidRDefault="00AF1D1D">
            <w:pPr>
              <w:pStyle w:val="ConsPlusNormal"/>
              <w:jc w:val="center"/>
            </w:pPr>
          </w:p>
        </w:tc>
        <w:tc>
          <w:tcPr>
            <w:tcW w:w="454" w:type="dxa"/>
          </w:tcPr>
          <w:p w:rsidR="00AF1D1D" w:rsidRDefault="00AF1D1D">
            <w:pPr>
              <w:pStyle w:val="ConsPlusNormal"/>
              <w:jc w:val="center"/>
            </w:pPr>
          </w:p>
        </w:tc>
        <w:tc>
          <w:tcPr>
            <w:tcW w:w="454" w:type="dxa"/>
          </w:tcPr>
          <w:p w:rsidR="00AF1D1D" w:rsidRDefault="00AF1D1D">
            <w:pPr>
              <w:pStyle w:val="ConsPlusNormal"/>
              <w:jc w:val="center"/>
            </w:pPr>
          </w:p>
        </w:tc>
        <w:tc>
          <w:tcPr>
            <w:tcW w:w="454" w:type="dxa"/>
          </w:tcPr>
          <w:p w:rsidR="00AF1D1D" w:rsidRDefault="00AF1D1D">
            <w:pPr>
              <w:pStyle w:val="ConsPlusNormal"/>
              <w:jc w:val="center"/>
            </w:pPr>
          </w:p>
        </w:tc>
        <w:tc>
          <w:tcPr>
            <w:tcW w:w="454" w:type="dxa"/>
          </w:tcPr>
          <w:p w:rsidR="00AF1D1D" w:rsidRDefault="00AF1D1D">
            <w:pPr>
              <w:pStyle w:val="ConsPlusNormal"/>
              <w:jc w:val="center"/>
            </w:pPr>
          </w:p>
        </w:tc>
        <w:tc>
          <w:tcPr>
            <w:tcW w:w="454" w:type="dxa"/>
          </w:tcPr>
          <w:p w:rsidR="00AF1D1D" w:rsidRDefault="00AF1D1D">
            <w:pPr>
              <w:pStyle w:val="ConsPlusNormal"/>
              <w:jc w:val="center"/>
            </w:pPr>
          </w:p>
        </w:tc>
        <w:tc>
          <w:tcPr>
            <w:tcW w:w="454" w:type="dxa"/>
          </w:tcPr>
          <w:p w:rsidR="00AF1D1D" w:rsidRDefault="00AF1D1D">
            <w:pPr>
              <w:pStyle w:val="ConsPlusNormal"/>
              <w:jc w:val="center"/>
            </w:pPr>
          </w:p>
        </w:tc>
        <w:tc>
          <w:tcPr>
            <w:tcW w:w="454" w:type="dxa"/>
          </w:tcPr>
          <w:p w:rsidR="00AF1D1D" w:rsidRDefault="00AF1D1D">
            <w:pPr>
              <w:pStyle w:val="ConsPlusNormal"/>
              <w:jc w:val="center"/>
            </w:pPr>
          </w:p>
        </w:tc>
        <w:tc>
          <w:tcPr>
            <w:tcW w:w="454" w:type="dxa"/>
          </w:tcPr>
          <w:p w:rsidR="00AF1D1D" w:rsidRDefault="00AF1D1D">
            <w:pPr>
              <w:pStyle w:val="ConsPlusNormal"/>
              <w:jc w:val="center"/>
            </w:pPr>
          </w:p>
        </w:tc>
        <w:tc>
          <w:tcPr>
            <w:tcW w:w="454" w:type="dxa"/>
          </w:tcPr>
          <w:p w:rsidR="00AF1D1D" w:rsidRDefault="00AF1D1D">
            <w:pPr>
              <w:pStyle w:val="ConsPlusNormal"/>
              <w:jc w:val="center"/>
            </w:pPr>
          </w:p>
        </w:tc>
        <w:tc>
          <w:tcPr>
            <w:tcW w:w="454" w:type="dxa"/>
          </w:tcPr>
          <w:p w:rsidR="00AF1D1D" w:rsidRDefault="00AF1D1D">
            <w:pPr>
              <w:pStyle w:val="ConsPlusNormal"/>
              <w:jc w:val="center"/>
            </w:pPr>
          </w:p>
        </w:tc>
      </w:tr>
      <w:tr w:rsidR="00AF1D1D">
        <w:tc>
          <w:tcPr>
            <w:tcW w:w="600" w:type="dxa"/>
          </w:tcPr>
          <w:p w:rsidR="00AF1D1D" w:rsidRDefault="00AF1D1D">
            <w:pPr>
              <w:pStyle w:val="ConsPlusNormal"/>
              <w:jc w:val="center"/>
            </w:pPr>
          </w:p>
        </w:tc>
        <w:tc>
          <w:tcPr>
            <w:tcW w:w="11630" w:type="dxa"/>
            <w:gridSpan w:val="15"/>
          </w:tcPr>
          <w:p w:rsidR="00AF1D1D" w:rsidRDefault="00AF1D1D">
            <w:pPr>
              <w:pStyle w:val="ConsPlusNormal"/>
              <w:jc w:val="center"/>
            </w:pPr>
            <w:r>
              <w:t xml:space="preserve">наименование </w:t>
            </w:r>
            <w:proofErr w:type="spellStart"/>
            <w:r>
              <w:t>энергоузла</w:t>
            </w:r>
            <w:proofErr w:type="spellEnd"/>
            <w:r>
              <w:t xml:space="preserve"> (</w:t>
            </w:r>
            <w:proofErr w:type="spellStart"/>
            <w:r>
              <w:t>энергорайона</w:t>
            </w:r>
            <w:proofErr w:type="spellEnd"/>
            <w:r>
              <w:t xml:space="preserve">) </w:t>
            </w:r>
            <w:hyperlink w:anchor="P837" w:history="1">
              <w:r>
                <w:rPr>
                  <w:color w:val="0000FF"/>
                </w:rPr>
                <w:t>&lt;6&gt;</w:t>
              </w:r>
            </w:hyperlink>
          </w:p>
        </w:tc>
      </w:tr>
      <w:tr w:rsidR="00AF1D1D">
        <w:tc>
          <w:tcPr>
            <w:tcW w:w="600" w:type="dxa"/>
          </w:tcPr>
          <w:p w:rsidR="00AF1D1D" w:rsidRDefault="00AF1D1D">
            <w:pPr>
              <w:pStyle w:val="ConsPlusNormal"/>
            </w:pPr>
          </w:p>
        </w:tc>
        <w:tc>
          <w:tcPr>
            <w:tcW w:w="1418" w:type="dxa"/>
          </w:tcPr>
          <w:p w:rsidR="00AF1D1D" w:rsidRDefault="00AF1D1D">
            <w:pPr>
              <w:pStyle w:val="ConsPlusNormal"/>
            </w:pPr>
          </w:p>
        </w:tc>
        <w:tc>
          <w:tcPr>
            <w:tcW w:w="1418" w:type="dxa"/>
          </w:tcPr>
          <w:p w:rsidR="00AF1D1D" w:rsidRDefault="00AF1D1D">
            <w:pPr>
              <w:pStyle w:val="ConsPlusNormal"/>
            </w:pPr>
          </w:p>
        </w:tc>
        <w:tc>
          <w:tcPr>
            <w:tcW w:w="2836" w:type="dxa"/>
            <w:gridSpan w:val="2"/>
          </w:tcPr>
          <w:p w:rsidR="00AF1D1D" w:rsidRDefault="00AF1D1D">
            <w:pPr>
              <w:pStyle w:val="ConsPlusNormal"/>
            </w:pPr>
          </w:p>
        </w:tc>
        <w:tc>
          <w:tcPr>
            <w:tcW w:w="1418"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r>
      <w:tr w:rsidR="00AF1D1D">
        <w:tc>
          <w:tcPr>
            <w:tcW w:w="6272" w:type="dxa"/>
            <w:gridSpan w:val="5"/>
            <w:vMerge w:val="restart"/>
          </w:tcPr>
          <w:p w:rsidR="00AF1D1D" w:rsidRDefault="00AF1D1D">
            <w:pPr>
              <w:pStyle w:val="ConsPlusNormal"/>
              <w:jc w:val="right"/>
            </w:pPr>
            <w:r>
              <w:t xml:space="preserve">ИТОГО: </w:t>
            </w:r>
            <w:hyperlink w:anchor="P838" w:history="1">
              <w:r>
                <w:rPr>
                  <w:color w:val="0000FF"/>
                </w:rPr>
                <w:t>&lt;7&gt;</w:t>
              </w:r>
            </w:hyperlink>
          </w:p>
        </w:tc>
        <w:tc>
          <w:tcPr>
            <w:tcW w:w="1418" w:type="dxa"/>
          </w:tcPr>
          <w:p w:rsidR="00AF1D1D" w:rsidRDefault="00AF1D1D">
            <w:pPr>
              <w:pStyle w:val="ConsPlusNormal"/>
              <w:jc w:val="center"/>
            </w:pPr>
            <w:r>
              <w:t>до 5 мин.</w:t>
            </w: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r>
      <w:tr w:rsidR="00AF1D1D">
        <w:tc>
          <w:tcPr>
            <w:tcW w:w="6272" w:type="dxa"/>
            <w:gridSpan w:val="5"/>
            <w:vMerge/>
          </w:tcPr>
          <w:p w:rsidR="00AF1D1D" w:rsidRDefault="00AF1D1D"/>
        </w:tc>
        <w:tc>
          <w:tcPr>
            <w:tcW w:w="1418" w:type="dxa"/>
          </w:tcPr>
          <w:p w:rsidR="00AF1D1D" w:rsidRDefault="00AF1D1D">
            <w:pPr>
              <w:pStyle w:val="ConsPlusNormal"/>
              <w:jc w:val="center"/>
            </w:pPr>
            <w:r>
              <w:t>от 5 до 20 мин.</w:t>
            </w: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r>
      <w:tr w:rsidR="00AF1D1D">
        <w:tc>
          <w:tcPr>
            <w:tcW w:w="6272" w:type="dxa"/>
            <w:gridSpan w:val="5"/>
            <w:vMerge/>
          </w:tcPr>
          <w:p w:rsidR="00AF1D1D" w:rsidRDefault="00AF1D1D"/>
        </w:tc>
        <w:tc>
          <w:tcPr>
            <w:tcW w:w="1418" w:type="dxa"/>
          </w:tcPr>
          <w:p w:rsidR="00AF1D1D" w:rsidRDefault="00AF1D1D">
            <w:pPr>
              <w:pStyle w:val="ConsPlusNormal"/>
              <w:jc w:val="center"/>
            </w:pPr>
            <w:r>
              <w:t>от 20 до 60 мин.</w:t>
            </w: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r>
      <w:tr w:rsidR="00AF1D1D">
        <w:tc>
          <w:tcPr>
            <w:tcW w:w="6272" w:type="dxa"/>
            <w:gridSpan w:val="5"/>
            <w:vMerge/>
          </w:tcPr>
          <w:p w:rsidR="00AF1D1D" w:rsidRDefault="00AF1D1D"/>
        </w:tc>
        <w:tc>
          <w:tcPr>
            <w:tcW w:w="1418" w:type="dxa"/>
          </w:tcPr>
          <w:p w:rsidR="00AF1D1D" w:rsidRDefault="00AF1D1D">
            <w:pPr>
              <w:pStyle w:val="ConsPlusNormal"/>
              <w:jc w:val="center"/>
            </w:pPr>
            <w:r>
              <w:t>всего</w:t>
            </w: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r>
      <w:tr w:rsidR="00AF1D1D">
        <w:tc>
          <w:tcPr>
            <w:tcW w:w="6272" w:type="dxa"/>
            <w:gridSpan w:val="5"/>
            <w:vMerge/>
          </w:tcPr>
          <w:p w:rsidR="00AF1D1D" w:rsidRDefault="00AF1D1D"/>
        </w:tc>
        <w:tc>
          <w:tcPr>
            <w:tcW w:w="1418" w:type="dxa"/>
          </w:tcPr>
          <w:p w:rsidR="00AF1D1D" w:rsidRDefault="00AF1D1D">
            <w:pPr>
              <w:pStyle w:val="ConsPlusNormal"/>
              <w:jc w:val="center"/>
            </w:pPr>
            <w:r>
              <w:t>всего по ДУ</w:t>
            </w: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r>
      <w:tr w:rsidR="00AF1D1D">
        <w:tc>
          <w:tcPr>
            <w:tcW w:w="6272" w:type="dxa"/>
            <w:gridSpan w:val="5"/>
            <w:vMerge w:val="restart"/>
          </w:tcPr>
          <w:p w:rsidR="00AF1D1D" w:rsidRDefault="00AF1D1D">
            <w:pPr>
              <w:pStyle w:val="ConsPlusNormal"/>
              <w:jc w:val="right"/>
            </w:pPr>
            <w:r>
              <w:t xml:space="preserve">в </w:t>
            </w:r>
            <w:proofErr w:type="spellStart"/>
            <w:r>
              <w:t>т.ч</w:t>
            </w:r>
            <w:proofErr w:type="spellEnd"/>
            <w:r>
              <w:t xml:space="preserve">. по </w:t>
            </w:r>
            <w:proofErr w:type="spellStart"/>
            <w:r>
              <w:t>энергоузлу</w:t>
            </w:r>
            <w:proofErr w:type="spellEnd"/>
            <w:r>
              <w:t xml:space="preserve"> (</w:t>
            </w:r>
            <w:proofErr w:type="spellStart"/>
            <w:r>
              <w:t>энергорайону</w:t>
            </w:r>
            <w:proofErr w:type="spellEnd"/>
            <w:r>
              <w:t xml:space="preserve">): </w:t>
            </w:r>
            <w:hyperlink w:anchor="P839" w:history="1">
              <w:r>
                <w:rPr>
                  <w:color w:val="0000FF"/>
                </w:rPr>
                <w:t>&lt;8&gt;</w:t>
              </w:r>
            </w:hyperlink>
          </w:p>
        </w:tc>
        <w:tc>
          <w:tcPr>
            <w:tcW w:w="1418" w:type="dxa"/>
          </w:tcPr>
          <w:p w:rsidR="00AF1D1D" w:rsidRDefault="00AF1D1D">
            <w:pPr>
              <w:pStyle w:val="ConsPlusNormal"/>
              <w:jc w:val="center"/>
            </w:pPr>
            <w:r>
              <w:t>до 5 мин.</w:t>
            </w: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r>
      <w:tr w:rsidR="00AF1D1D">
        <w:tc>
          <w:tcPr>
            <w:tcW w:w="6272" w:type="dxa"/>
            <w:gridSpan w:val="5"/>
            <w:vMerge/>
          </w:tcPr>
          <w:p w:rsidR="00AF1D1D" w:rsidRDefault="00AF1D1D"/>
        </w:tc>
        <w:tc>
          <w:tcPr>
            <w:tcW w:w="1418" w:type="dxa"/>
          </w:tcPr>
          <w:p w:rsidR="00AF1D1D" w:rsidRDefault="00AF1D1D">
            <w:pPr>
              <w:pStyle w:val="ConsPlusNormal"/>
              <w:jc w:val="center"/>
            </w:pPr>
            <w:r>
              <w:t>от 5 до 20 мин.</w:t>
            </w: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r>
      <w:tr w:rsidR="00AF1D1D">
        <w:tc>
          <w:tcPr>
            <w:tcW w:w="6272" w:type="dxa"/>
            <w:gridSpan w:val="5"/>
            <w:vMerge/>
          </w:tcPr>
          <w:p w:rsidR="00AF1D1D" w:rsidRDefault="00AF1D1D"/>
        </w:tc>
        <w:tc>
          <w:tcPr>
            <w:tcW w:w="1418" w:type="dxa"/>
          </w:tcPr>
          <w:p w:rsidR="00AF1D1D" w:rsidRDefault="00AF1D1D">
            <w:pPr>
              <w:pStyle w:val="ConsPlusNormal"/>
              <w:jc w:val="center"/>
            </w:pPr>
            <w:r>
              <w:t>от 20 до 60 мин.</w:t>
            </w: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r>
      <w:tr w:rsidR="00AF1D1D">
        <w:tc>
          <w:tcPr>
            <w:tcW w:w="6272" w:type="dxa"/>
            <w:gridSpan w:val="5"/>
            <w:vMerge/>
          </w:tcPr>
          <w:p w:rsidR="00AF1D1D" w:rsidRDefault="00AF1D1D"/>
        </w:tc>
        <w:tc>
          <w:tcPr>
            <w:tcW w:w="1418" w:type="dxa"/>
          </w:tcPr>
          <w:p w:rsidR="00AF1D1D" w:rsidRDefault="00AF1D1D">
            <w:pPr>
              <w:pStyle w:val="ConsPlusNormal"/>
              <w:jc w:val="center"/>
            </w:pPr>
            <w:r>
              <w:t>всего</w:t>
            </w: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r>
      <w:tr w:rsidR="00AF1D1D">
        <w:tc>
          <w:tcPr>
            <w:tcW w:w="6272" w:type="dxa"/>
            <w:gridSpan w:val="5"/>
            <w:vMerge/>
          </w:tcPr>
          <w:p w:rsidR="00AF1D1D" w:rsidRDefault="00AF1D1D"/>
        </w:tc>
        <w:tc>
          <w:tcPr>
            <w:tcW w:w="1418" w:type="dxa"/>
          </w:tcPr>
          <w:p w:rsidR="00AF1D1D" w:rsidRDefault="00AF1D1D">
            <w:pPr>
              <w:pStyle w:val="ConsPlusNormal"/>
              <w:jc w:val="center"/>
            </w:pPr>
            <w:r>
              <w:t>всего по ДУ</w:t>
            </w: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c>
          <w:tcPr>
            <w:tcW w:w="454" w:type="dxa"/>
          </w:tcPr>
          <w:p w:rsidR="00AF1D1D" w:rsidRDefault="00AF1D1D">
            <w:pPr>
              <w:pStyle w:val="ConsPlusNormal"/>
            </w:pPr>
          </w:p>
        </w:tc>
      </w:tr>
    </w:tbl>
    <w:p w:rsidR="00AF1D1D" w:rsidRDefault="00AF1D1D">
      <w:pPr>
        <w:sectPr w:rsidR="00AF1D1D">
          <w:pgSz w:w="16838" w:h="11905" w:orient="landscape"/>
          <w:pgMar w:top="1701" w:right="1134" w:bottom="850" w:left="1134" w:header="0" w:footer="0" w:gutter="0"/>
          <w:cols w:space="720"/>
        </w:sectPr>
      </w:pPr>
    </w:p>
    <w:p w:rsidR="00AF1D1D" w:rsidRDefault="00AF1D1D">
      <w:pPr>
        <w:pStyle w:val="ConsPlusNormal"/>
        <w:jc w:val="both"/>
      </w:pPr>
    </w:p>
    <w:p w:rsidR="00AF1D1D" w:rsidRDefault="00AF1D1D">
      <w:pPr>
        <w:pStyle w:val="ConsPlusNonformat"/>
        <w:jc w:val="both"/>
      </w:pPr>
      <w:r>
        <w:t xml:space="preserve">    Технический руководитель ____________________</w:t>
      </w:r>
    </w:p>
    <w:p w:rsidR="00AF1D1D" w:rsidRDefault="00AF1D1D">
      <w:pPr>
        <w:pStyle w:val="ConsPlusNormal"/>
        <w:jc w:val="both"/>
      </w:pPr>
    </w:p>
    <w:p w:rsidR="00AF1D1D" w:rsidRDefault="00AF1D1D">
      <w:pPr>
        <w:pStyle w:val="ConsPlusNormal"/>
        <w:ind w:firstLine="540"/>
        <w:jc w:val="both"/>
      </w:pPr>
      <w:r>
        <w:t>--------------------------------</w:t>
      </w:r>
    </w:p>
    <w:p w:rsidR="00AF1D1D" w:rsidRDefault="00AF1D1D">
      <w:pPr>
        <w:pStyle w:val="ConsPlusNormal"/>
        <w:spacing w:before="220"/>
        <w:ind w:firstLine="540"/>
        <w:jc w:val="both"/>
      </w:pPr>
      <w:bookmarkStart w:id="34" w:name="P832"/>
      <w:bookmarkEnd w:id="34"/>
      <w:r>
        <w:t>&lt;1</w:t>
      </w:r>
      <w:proofErr w:type="gramStart"/>
      <w:r>
        <w:t>&gt; У</w:t>
      </w:r>
      <w:proofErr w:type="gramEnd"/>
      <w:r>
        <w:t>казывается наименование первичного получателя команд об аварийных ограничениях. Первичный получатель команд об аварийных ограничениях представляет в графике сводную информацию по потребителям вторичных получателей команд об аварийных ограничениях, а также потребителям, в отношении энергопринимающих устройств которых аварийное ограничение нагрузки потребления осуществляется данным первичным получателем команд.</w:t>
      </w:r>
    </w:p>
    <w:p w:rsidR="00AF1D1D" w:rsidRDefault="00AF1D1D">
      <w:pPr>
        <w:pStyle w:val="ConsPlusNormal"/>
        <w:spacing w:before="220"/>
        <w:ind w:firstLine="540"/>
        <w:jc w:val="both"/>
      </w:pPr>
      <w:bookmarkStart w:id="35" w:name="P833"/>
      <w:bookmarkEnd w:id="35"/>
      <w:r>
        <w:t>&lt;2</w:t>
      </w:r>
      <w:proofErr w:type="gramStart"/>
      <w:r>
        <w:t>&gt; У</w:t>
      </w:r>
      <w:proofErr w:type="gramEnd"/>
      <w:r>
        <w:t>казывается наименование субъекта Российской Федерации.</w:t>
      </w:r>
    </w:p>
    <w:p w:rsidR="00AF1D1D" w:rsidRDefault="00AF1D1D">
      <w:pPr>
        <w:pStyle w:val="ConsPlusNormal"/>
        <w:spacing w:before="220"/>
        <w:ind w:firstLine="540"/>
        <w:jc w:val="both"/>
      </w:pPr>
      <w:bookmarkStart w:id="36" w:name="P834"/>
      <w:bookmarkEnd w:id="36"/>
      <w:r>
        <w:t>&lt;3</w:t>
      </w:r>
      <w:proofErr w:type="gramStart"/>
      <w:r>
        <w:t>&gt; П</w:t>
      </w:r>
      <w:proofErr w:type="gramEnd"/>
      <w:r>
        <w:t xml:space="preserve">ри формировании графика допускается группирование потребителей по принципу административно-территориального деления территории соответствующего субъекта Российской Федерации, по вторичным получателям команд об аварийных ограничениях, территориальным подразделениям соответствующей сетевой организации и другим критериям при обязательном сохранении разбивки графика по </w:t>
      </w:r>
      <w:proofErr w:type="spellStart"/>
      <w:r>
        <w:t>энергоузлам</w:t>
      </w:r>
      <w:proofErr w:type="spellEnd"/>
      <w:r>
        <w:t xml:space="preserve"> (</w:t>
      </w:r>
      <w:proofErr w:type="spellStart"/>
      <w:r>
        <w:t>энергорайонам</w:t>
      </w:r>
      <w:proofErr w:type="spellEnd"/>
      <w:r>
        <w:t>), предусмотренной заданием диспетчерского центра на разработку графиков аварийного ограничения, и выделения мест электрической сети (объектов), для которых диспетчерским центром заданы индивидуальные объемы аварийных ограничений.</w:t>
      </w:r>
    </w:p>
    <w:p w:rsidR="00AF1D1D" w:rsidRDefault="00AF1D1D">
      <w:pPr>
        <w:pStyle w:val="ConsPlusNormal"/>
        <w:spacing w:before="220"/>
        <w:ind w:firstLine="540"/>
        <w:jc w:val="both"/>
      </w:pPr>
      <w:bookmarkStart w:id="37" w:name="P835"/>
      <w:bookmarkEnd w:id="37"/>
      <w:r>
        <w:t>&lt;4</w:t>
      </w:r>
      <w:proofErr w:type="gramStart"/>
      <w:r>
        <w:t>&gt; З</w:t>
      </w:r>
      <w:proofErr w:type="gramEnd"/>
      <w:r>
        <w:t>аполняется: ДУ - с использованием дистанционного управления, ОП - постоянным оперативным персоналом объекта электроэнергетики (в том числе персоналом потребителя), ОВБ - персоналом оперативно-выездных бригад, ДД - персоналом с дежурством на дому.</w:t>
      </w:r>
    </w:p>
    <w:p w:rsidR="00AF1D1D" w:rsidRDefault="00AF1D1D">
      <w:pPr>
        <w:pStyle w:val="ConsPlusNormal"/>
        <w:spacing w:before="220"/>
        <w:ind w:firstLine="540"/>
        <w:jc w:val="both"/>
      </w:pPr>
      <w:bookmarkStart w:id="38" w:name="P836"/>
      <w:bookmarkEnd w:id="38"/>
      <w:r>
        <w:t xml:space="preserve">&lt;5&gt; Время отключения фидера </w:t>
      </w:r>
      <w:proofErr w:type="gramStart"/>
      <w:r>
        <w:t>с момента получения первичным получателем команд об аварийных ограничениях диспетчерской команды на ввод указанного графика с учетом времени вторичного получателя команд об аварийных ограничениях</w:t>
      </w:r>
      <w:proofErr w:type="gramEnd"/>
      <w:r>
        <w:t xml:space="preserve"> и времени потребителя электрической энергии (мощности).</w:t>
      </w:r>
    </w:p>
    <w:p w:rsidR="00AF1D1D" w:rsidRDefault="00AF1D1D">
      <w:pPr>
        <w:pStyle w:val="ConsPlusNormal"/>
        <w:spacing w:before="220"/>
        <w:ind w:firstLine="540"/>
        <w:jc w:val="both"/>
      </w:pPr>
      <w:bookmarkStart w:id="39" w:name="P837"/>
      <w:bookmarkEnd w:id="39"/>
      <w:r>
        <w:t>&lt;6</w:t>
      </w:r>
      <w:proofErr w:type="gramStart"/>
      <w:r>
        <w:t>&gt; З</w:t>
      </w:r>
      <w:proofErr w:type="gramEnd"/>
      <w:r>
        <w:t xml:space="preserve">аполняется в случае, если заданием диспетчерского центра на разработку графиков аварийного ограничения предусмотрена необходимость их разбивки по отдельным </w:t>
      </w:r>
      <w:proofErr w:type="spellStart"/>
      <w:r>
        <w:t>энергоузлам</w:t>
      </w:r>
      <w:proofErr w:type="spellEnd"/>
      <w:r>
        <w:t xml:space="preserve"> (</w:t>
      </w:r>
      <w:proofErr w:type="spellStart"/>
      <w:r>
        <w:t>энергорайонам</w:t>
      </w:r>
      <w:proofErr w:type="spellEnd"/>
      <w:r>
        <w:t>).</w:t>
      </w:r>
    </w:p>
    <w:p w:rsidR="00AF1D1D" w:rsidRDefault="00AF1D1D">
      <w:pPr>
        <w:pStyle w:val="ConsPlusNormal"/>
        <w:spacing w:before="220"/>
        <w:ind w:firstLine="540"/>
        <w:jc w:val="both"/>
      </w:pPr>
      <w:bookmarkStart w:id="40" w:name="P838"/>
      <w:bookmarkEnd w:id="40"/>
      <w:r>
        <w:t>&lt;7</w:t>
      </w:r>
      <w:proofErr w:type="gramStart"/>
      <w:r>
        <w:t>&gt; З</w:t>
      </w:r>
      <w:proofErr w:type="gramEnd"/>
      <w:r>
        <w:t>аполняется нарастающим итогом.</w:t>
      </w:r>
    </w:p>
    <w:p w:rsidR="00AF1D1D" w:rsidRDefault="00AF1D1D">
      <w:pPr>
        <w:pStyle w:val="ConsPlusNormal"/>
        <w:spacing w:before="220"/>
        <w:ind w:firstLine="540"/>
        <w:jc w:val="both"/>
      </w:pPr>
      <w:bookmarkStart w:id="41" w:name="P839"/>
      <w:bookmarkEnd w:id="41"/>
      <w:r>
        <w:t>&lt;8</w:t>
      </w:r>
      <w:proofErr w:type="gramStart"/>
      <w:r>
        <w:t>&gt; З</w:t>
      </w:r>
      <w:proofErr w:type="gramEnd"/>
      <w:r>
        <w:t>аполняется нарастающим итогом.</w:t>
      </w:r>
    </w:p>
    <w:p w:rsidR="00AF1D1D" w:rsidRDefault="00AF1D1D">
      <w:pPr>
        <w:pStyle w:val="ConsPlusNormal"/>
        <w:jc w:val="both"/>
      </w:pPr>
    </w:p>
    <w:p w:rsidR="00AF1D1D" w:rsidRDefault="00AF1D1D">
      <w:pPr>
        <w:pStyle w:val="ConsPlusNormal"/>
        <w:jc w:val="both"/>
      </w:pPr>
    </w:p>
    <w:p w:rsidR="00AF1D1D" w:rsidRDefault="00AF1D1D">
      <w:pPr>
        <w:pStyle w:val="ConsPlusNormal"/>
        <w:jc w:val="both"/>
      </w:pPr>
    </w:p>
    <w:p w:rsidR="00AF1D1D" w:rsidRDefault="00AF1D1D">
      <w:pPr>
        <w:pStyle w:val="ConsPlusNormal"/>
        <w:jc w:val="both"/>
      </w:pPr>
    </w:p>
    <w:p w:rsidR="00AF1D1D" w:rsidRDefault="00AF1D1D">
      <w:pPr>
        <w:pStyle w:val="ConsPlusNormal"/>
        <w:jc w:val="both"/>
      </w:pPr>
    </w:p>
    <w:p w:rsidR="00AF1D1D" w:rsidRDefault="00AF1D1D">
      <w:pPr>
        <w:pStyle w:val="ConsPlusNormal"/>
        <w:jc w:val="right"/>
        <w:outlineLvl w:val="1"/>
      </w:pPr>
      <w:r>
        <w:t>Приложение N 7</w:t>
      </w:r>
    </w:p>
    <w:p w:rsidR="00AF1D1D" w:rsidRDefault="00AF1D1D">
      <w:pPr>
        <w:pStyle w:val="ConsPlusNormal"/>
        <w:jc w:val="right"/>
      </w:pPr>
      <w:r>
        <w:t>к Правилам разработки и применения</w:t>
      </w:r>
    </w:p>
    <w:p w:rsidR="00AF1D1D" w:rsidRDefault="00AF1D1D">
      <w:pPr>
        <w:pStyle w:val="ConsPlusNormal"/>
        <w:jc w:val="right"/>
      </w:pPr>
      <w:r>
        <w:t>графиков аварийного ограничения</w:t>
      </w:r>
    </w:p>
    <w:p w:rsidR="00AF1D1D" w:rsidRDefault="00AF1D1D">
      <w:pPr>
        <w:pStyle w:val="ConsPlusNormal"/>
        <w:jc w:val="right"/>
      </w:pPr>
      <w:r>
        <w:t xml:space="preserve">режима потребления </w:t>
      </w:r>
      <w:proofErr w:type="gramStart"/>
      <w:r>
        <w:t>электрической</w:t>
      </w:r>
      <w:proofErr w:type="gramEnd"/>
    </w:p>
    <w:p w:rsidR="00AF1D1D" w:rsidRDefault="00AF1D1D">
      <w:pPr>
        <w:pStyle w:val="ConsPlusNormal"/>
        <w:jc w:val="right"/>
      </w:pPr>
      <w:r>
        <w:t>энергии (мощности) и использования</w:t>
      </w:r>
    </w:p>
    <w:p w:rsidR="00AF1D1D" w:rsidRDefault="00AF1D1D">
      <w:pPr>
        <w:pStyle w:val="ConsPlusNormal"/>
        <w:jc w:val="right"/>
      </w:pPr>
      <w:r>
        <w:t>противоаварийной автоматики</w:t>
      </w:r>
    </w:p>
    <w:p w:rsidR="00AF1D1D" w:rsidRDefault="00AF1D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1D1D">
        <w:trPr>
          <w:jc w:val="center"/>
        </w:trPr>
        <w:tc>
          <w:tcPr>
            <w:tcW w:w="9294" w:type="dxa"/>
            <w:tcBorders>
              <w:top w:val="nil"/>
              <w:left w:val="single" w:sz="24" w:space="0" w:color="CED3F1"/>
              <w:bottom w:val="nil"/>
              <w:right w:val="single" w:sz="24" w:space="0" w:color="F4F3F8"/>
            </w:tcBorders>
            <w:shd w:val="clear" w:color="auto" w:fill="F4F3F8"/>
          </w:tcPr>
          <w:p w:rsidR="00AF1D1D" w:rsidRDefault="00AF1D1D">
            <w:pPr>
              <w:pStyle w:val="ConsPlusNormal"/>
              <w:jc w:val="center"/>
            </w:pPr>
            <w:r>
              <w:rPr>
                <w:color w:val="392C69"/>
              </w:rPr>
              <w:t>Список изменяющих документов</w:t>
            </w:r>
          </w:p>
          <w:p w:rsidR="00AF1D1D" w:rsidRDefault="00AF1D1D">
            <w:pPr>
              <w:pStyle w:val="ConsPlusNormal"/>
              <w:jc w:val="center"/>
            </w:pPr>
            <w:r>
              <w:rPr>
                <w:color w:val="392C69"/>
              </w:rPr>
              <w:t xml:space="preserve">(в ред. </w:t>
            </w:r>
            <w:hyperlink r:id="rId79" w:history="1">
              <w:r>
                <w:rPr>
                  <w:color w:val="0000FF"/>
                </w:rPr>
                <w:t>Приказа</w:t>
              </w:r>
            </w:hyperlink>
            <w:r>
              <w:rPr>
                <w:color w:val="392C69"/>
              </w:rPr>
              <w:t xml:space="preserve"> Минэнерго России от 18.10.2018 N 898)</w:t>
            </w:r>
          </w:p>
        </w:tc>
      </w:tr>
    </w:tbl>
    <w:p w:rsidR="00AF1D1D" w:rsidRDefault="00AF1D1D">
      <w:pPr>
        <w:pStyle w:val="ConsPlusNormal"/>
        <w:jc w:val="both"/>
      </w:pPr>
    </w:p>
    <w:p w:rsidR="00AF1D1D" w:rsidRDefault="00AF1D1D">
      <w:pPr>
        <w:pStyle w:val="ConsPlusNonformat"/>
        <w:jc w:val="both"/>
      </w:pPr>
      <w:bookmarkStart w:id="42" w:name="P854"/>
      <w:bookmarkEnd w:id="42"/>
      <w:r>
        <w:t xml:space="preserve">                                    АКТ</w:t>
      </w:r>
    </w:p>
    <w:p w:rsidR="00AF1D1D" w:rsidRDefault="00AF1D1D">
      <w:pPr>
        <w:pStyle w:val="ConsPlusNonformat"/>
        <w:jc w:val="both"/>
      </w:pPr>
      <w:r>
        <w:t xml:space="preserve">           согласования технологической и (или) аварийной брони</w:t>
      </w:r>
    </w:p>
    <w:p w:rsidR="00AF1D1D" w:rsidRDefault="00AF1D1D">
      <w:pPr>
        <w:pStyle w:val="ConsPlusNonformat"/>
        <w:jc w:val="both"/>
      </w:pPr>
      <w:r>
        <w:lastRenderedPageBreak/>
        <w:t xml:space="preserve">                электроснабжения потребителя </w:t>
      </w:r>
      <w:proofErr w:type="gramStart"/>
      <w:r>
        <w:t>электрической</w:t>
      </w:r>
      <w:proofErr w:type="gramEnd"/>
    </w:p>
    <w:p w:rsidR="00AF1D1D" w:rsidRDefault="00AF1D1D">
      <w:pPr>
        <w:pStyle w:val="ConsPlusNonformat"/>
        <w:jc w:val="both"/>
      </w:pPr>
      <w:r>
        <w:t xml:space="preserve">                            энергии (мощности)</w:t>
      </w:r>
    </w:p>
    <w:p w:rsidR="00AF1D1D" w:rsidRDefault="00AF1D1D">
      <w:pPr>
        <w:pStyle w:val="ConsPlusNonformat"/>
        <w:jc w:val="both"/>
      </w:pPr>
    </w:p>
    <w:p w:rsidR="00AF1D1D" w:rsidRDefault="00AF1D1D">
      <w:pPr>
        <w:pStyle w:val="ConsPlusNonformat"/>
        <w:jc w:val="both"/>
      </w:pPr>
      <w:r>
        <w:t>Утверждаю</w:t>
      </w:r>
    </w:p>
    <w:p w:rsidR="00AF1D1D" w:rsidRDefault="00AF1D1D">
      <w:pPr>
        <w:pStyle w:val="ConsPlusNonformat"/>
        <w:jc w:val="both"/>
      </w:pPr>
      <w:r>
        <w:t>Руководитель потребителя                   Руководитель сетевой</w:t>
      </w:r>
    </w:p>
    <w:p w:rsidR="00AF1D1D" w:rsidRDefault="00AF1D1D">
      <w:pPr>
        <w:pStyle w:val="ConsPlusNonformat"/>
        <w:jc w:val="both"/>
      </w:pPr>
      <w:r>
        <w:t>электрической энергии                      организации</w:t>
      </w:r>
    </w:p>
    <w:p w:rsidR="00AF1D1D" w:rsidRDefault="00AF1D1D">
      <w:pPr>
        <w:pStyle w:val="ConsPlusNonformat"/>
        <w:jc w:val="both"/>
      </w:pPr>
      <w:r>
        <w:t>_________________/_______________          _______________/________________</w:t>
      </w:r>
    </w:p>
    <w:p w:rsidR="00AF1D1D" w:rsidRDefault="00AF1D1D">
      <w:pPr>
        <w:pStyle w:val="ConsPlusNonformat"/>
        <w:jc w:val="both"/>
      </w:pPr>
      <w:r>
        <w:t xml:space="preserve">    (подпись)        (Ф.И.О.)                 (подпись)       (Ф.И.О.)</w:t>
      </w:r>
    </w:p>
    <w:p w:rsidR="00AF1D1D" w:rsidRDefault="00AF1D1D">
      <w:pPr>
        <w:pStyle w:val="ConsPlusNonformat"/>
        <w:jc w:val="both"/>
      </w:pPr>
    </w:p>
    <w:p w:rsidR="00AF1D1D" w:rsidRDefault="00AF1D1D">
      <w:pPr>
        <w:pStyle w:val="ConsPlusNonformat"/>
        <w:jc w:val="both"/>
      </w:pPr>
      <w:r>
        <w:t>"__" __________ 20__ г.</w:t>
      </w:r>
    </w:p>
    <w:p w:rsidR="00AF1D1D" w:rsidRDefault="00AF1D1D">
      <w:pPr>
        <w:pStyle w:val="ConsPlusNonformat"/>
        <w:jc w:val="both"/>
      </w:pPr>
    </w:p>
    <w:p w:rsidR="00AF1D1D" w:rsidRDefault="00AF1D1D">
      <w:pPr>
        <w:pStyle w:val="ConsPlusNonformat"/>
        <w:jc w:val="both"/>
      </w:pPr>
      <w:r>
        <w:t xml:space="preserve">                         Раздел I. ОБЩИЕ СВЕДЕНИЯ</w:t>
      </w:r>
    </w:p>
    <w:p w:rsidR="00AF1D1D" w:rsidRDefault="00AF1D1D">
      <w:pPr>
        <w:pStyle w:val="ConsPlusNormal"/>
        <w:jc w:val="both"/>
      </w:pPr>
    </w:p>
    <w:p w:rsidR="00AF1D1D" w:rsidRDefault="00AF1D1D">
      <w:pPr>
        <w:sectPr w:rsidR="00AF1D1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6120"/>
        <w:gridCol w:w="2880"/>
      </w:tblGrid>
      <w:tr w:rsidR="00AF1D1D">
        <w:tc>
          <w:tcPr>
            <w:tcW w:w="660" w:type="dxa"/>
          </w:tcPr>
          <w:p w:rsidR="00AF1D1D" w:rsidRDefault="00AF1D1D">
            <w:pPr>
              <w:pStyle w:val="ConsPlusNormal"/>
            </w:pPr>
            <w:r>
              <w:lastRenderedPageBreak/>
              <w:t>1.</w:t>
            </w:r>
          </w:p>
        </w:tc>
        <w:tc>
          <w:tcPr>
            <w:tcW w:w="6120" w:type="dxa"/>
          </w:tcPr>
          <w:p w:rsidR="00AF1D1D" w:rsidRDefault="00AF1D1D">
            <w:pPr>
              <w:pStyle w:val="ConsPlusNormal"/>
            </w:pPr>
            <w:r>
              <w:t>Наименование и местонахождение организации</w:t>
            </w:r>
          </w:p>
        </w:tc>
        <w:tc>
          <w:tcPr>
            <w:tcW w:w="2880" w:type="dxa"/>
          </w:tcPr>
          <w:p w:rsidR="00AF1D1D" w:rsidRDefault="00AF1D1D">
            <w:pPr>
              <w:pStyle w:val="ConsPlusNormal"/>
            </w:pPr>
          </w:p>
        </w:tc>
      </w:tr>
      <w:tr w:rsidR="00AF1D1D">
        <w:tc>
          <w:tcPr>
            <w:tcW w:w="660" w:type="dxa"/>
          </w:tcPr>
          <w:p w:rsidR="00AF1D1D" w:rsidRDefault="00AF1D1D">
            <w:pPr>
              <w:pStyle w:val="ConsPlusNormal"/>
            </w:pPr>
            <w:r>
              <w:t>2.</w:t>
            </w:r>
          </w:p>
        </w:tc>
        <w:tc>
          <w:tcPr>
            <w:tcW w:w="6120" w:type="dxa"/>
          </w:tcPr>
          <w:p w:rsidR="00AF1D1D" w:rsidRDefault="00AF1D1D">
            <w:pPr>
              <w:pStyle w:val="ConsPlusNormal"/>
            </w:pPr>
            <w:r>
              <w:t>Перечень энергопринимающих устройств, подключенных к токоприемникам технологической брони, с указанием адресов места расположения соответствующих энергопринимающих устройств и наименованием питающих их линий электропередачи</w:t>
            </w:r>
          </w:p>
        </w:tc>
        <w:tc>
          <w:tcPr>
            <w:tcW w:w="2880" w:type="dxa"/>
          </w:tcPr>
          <w:p w:rsidR="00AF1D1D" w:rsidRDefault="00AF1D1D">
            <w:pPr>
              <w:pStyle w:val="ConsPlusNormal"/>
            </w:pPr>
          </w:p>
        </w:tc>
      </w:tr>
      <w:tr w:rsidR="00AF1D1D">
        <w:tc>
          <w:tcPr>
            <w:tcW w:w="660" w:type="dxa"/>
          </w:tcPr>
          <w:p w:rsidR="00AF1D1D" w:rsidRDefault="00AF1D1D">
            <w:pPr>
              <w:pStyle w:val="ConsPlusNormal"/>
            </w:pPr>
            <w:r>
              <w:t>3.</w:t>
            </w:r>
          </w:p>
        </w:tc>
        <w:tc>
          <w:tcPr>
            <w:tcW w:w="6120" w:type="dxa"/>
          </w:tcPr>
          <w:p w:rsidR="00AF1D1D" w:rsidRDefault="00AF1D1D">
            <w:pPr>
              <w:pStyle w:val="ConsPlusNormal"/>
            </w:pPr>
            <w:r>
              <w:t>Перечень энергопринимающих устройств, подключенных к токоприемникам аварийной брони, с указанием адресов места расположения соответствующих энергопринимающих устройств и наименованием питающих их линий электропередачи</w:t>
            </w:r>
          </w:p>
        </w:tc>
        <w:tc>
          <w:tcPr>
            <w:tcW w:w="2880" w:type="dxa"/>
          </w:tcPr>
          <w:p w:rsidR="00AF1D1D" w:rsidRDefault="00AF1D1D">
            <w:pPr>
              <w:pStyle w:val="ConsPlusNormal"/>
            </w:pPr>
          </w:p>
        </w:tc>
      </w:tr>
      <w:tr w:rsidR="00AF1D1D">
        <w:tc>
          <w:tcPr>
            <w:tcW w:w="660" w:type="dxa"/>
          </w:tcPr>
          <w:p w:rsidR="00AF1D1D" w:rsidRDefault="00AF1D1D">
            <w:pPr>
              <w:pStyle w:val="ConsPlusNormal"/>
            </w:pPr>
            <w:r>
              <w:t>4.</w:t>
            </w:r>
          </w:p>
        </w:tc>
        <w:tc>
          <w:tcPr>
            <w:tcW w:w="6120" w:type="dxa"/>
          </w:tcPr>
          <w:p w:rsidR="00AF1D1D" w:rsidRDefault="00AF1D1D">
            <w:pPr>
              <w:pStyle w:val="ConsPlusNormal"/>
            </w:pPr>
            <w:r>
              <w:t>Номер и дата заключения договора оказания услуг по передаче электрической энергии</w:t>
            </w:r>
          </w:p>
        </w:tc>
        <w:tc>
          <w:tcPr>
            <w:tcW w:w="2880" w:type="dxa"/>
          </w:tcPr>
          <w:p w:rsidR="00AF1D1D" w:rsidRDefault="00AF1D1D">
            <w:pPr>
              <w:pStyle w:val="ConsPlusNormal"/>
            </w:pPr>
          </w:p>
        </w:tc>
      </w:tr>
      <w:tr w:rsidR="00AF1D1D">
        <w:tc>
          <w:tcPr>
            <w:tcW w:w="660" w:type="dxa"/>
          </w:tcPr>
          <w:p w:rsidR="00AF1D1D" w:rsidRDefault="00AF1D1D">
            <w:pPr>
              <w:pStyle w:val="ConsPlusNormal"/>
            </w:pPr>
            <w:r>
              <w:t>5.</w:t>
            </w:r>
          </w:p>
        </w:tc>
        <w:tc>
          <w:tcPr>
            <w:tcW w:w="6120" w:type="dxa"/>
          </w:tcPr>
          <w:p w:rsidR="00AF1D1D" w:rsidRDefault="00AF1D1D">
            <w:pPr>
              <w:pStyle w:val="ConsPlusNormal"/>
            </w:pPr>
            <w:r>
              <w:t>Контактная информация (фамилия, имя, отчество и телефон):</w:t>
            </w:r>
          </w:p>
        </w:tc>
        <w:tc>
          <w:tcPr>
            <w:tcW w:w="2880" w:type="dxa"/>
          </w:tcPr>
          <w:p w:rsidR="00AF1D1D" w:rsidRDefault="00AF1D1D">
            <w:pPr>
              <w:pStyle w:val="ConsPlusNormal"/>
            </w:pPr>
          </w:p>
        </w:tc>
      </w:tr>
      <w:tr w:rsidR="00AF1D1D">
        <w:tc>
          <w:tcPr>
            <w:tcW w:w="660" w:type="dxa"/>
          </w:tcPr>
          <w:p w:rsidR="00AF1D1D" w:rsidRDefault="00AF1D1D">
            <w:pPr>
              <w:pStyle w:val="ConsPlusNormal"/>
            </w:pPr>
          </w:p>
        </w:tc>
        <w:tc>
          <w:tcPr>
            <w:tcW w:w="6120" w:type="dxa"/>
          </w:tcPr>
          <w:p w:rsidR="00AF1D1D" w:rsidRDefault="00AF1D1D">
            <w:pPr>
              <w:pStyle w:val="ConsPlusNormal"/>
            </w:pPr>
            <w:r>
              <w:t>руководителя организации</w:t>
            </w:r>
          </w:p>
        </w:tc>
        <w:tc>
          <w:tcPr>
            <w:tcW w:w="2880" w:type="dxa"/>
          </w:tcPr>
          <w:p w:rsidR="00AF1D1D" w:rsidRDefault="00AF1D1D">
            <w:pPr>
              <w:pStyle w:val="ConsPlusNormal"/>
            </w:pPr>
          </w:p>
        </w:tc>
      </w:tr>
      <w:tr w:rsidR="00AF1D1D">
        <w:tc>
          <w:tcPr>
            <w:tcW w:w="660" w:type="dxa"/>
          </w:tcPr>
          <w:p w:rsidR="00AF1D1D" w:rsidRDefault="00AF1D1D">
            <w:pPr>
              <w:pStyle w:val="ConsPlusNormal"/>
            </w:pPr>
          </w:p>
        </w:tc>
        <w:tc>
          <w:tcPr>
            <w:tcW w:w="6120" w:type="dxa"/>
          </w:tcPr>
          <w:p w:rsidR="00AF1D1D" w:rsidRDefault="00AF1D1D">
            <w:pPr>
              <w:pStyle w:val="ConsPlusNormal"/>
            </w:pPr>
            <w:r>
              <w:t>технического руководителя (главного инженера) организации</w:t>
            </w:r>
          </w:p>
        </w:tc>
        <w:tc>
          <w:tcPr>
            <w:tcW w:w="2880" w:type="dxa"/>
          </w:tcPr>
          <w:p w:rsidR="00AF1D1D" w:rsidRDefault="00AF1D1D">
            <w:pPr>
              <w:pStyle w:val="ConsPlusNormal"/>
            </w:pPr>
          </w:p>
        </w:tc>
      </w:tr>
      <w:tr w:rsidR="00AF1D1D">
        <w:tc>
          <w:tcPr>
            <w:tcW w:w="660" w:type="dxa"/>
          </w:tcPr>
          <w:p w:rsidR="00AF1D1D" w:rsidRDefault="00AF1D1D">
            <w:pPr>
              <w:pStyle w:val="ConsPlusNormal"/>
            </w:pPr>
          </w:p>
        </w:tc>
        <w:tc>
          <w:tcPr>
            <w:tcW w:w="6120" w:type="dxa"/>
          </w:tcPr>
          <w:p w:rsidR="00AF1D1D" w:rsidRDefault="00AF1D1D">
            <w:pPr>
              <w:pStyle w:val="ConsPlusNormal"/>
            </w:pPr>
            <w:proofErr w:type="gramStart"/>
            <w:r>
              <w:t>ответственного</w:t>
            </w:r>
            <w:proofErr w:type="gramEnd"/>
            <w:r>
              <w:t xml:space="preserve"> за электрохозяйство</w:t>
            </w:r>
          </w:p>
        </w:tc>
        <w:tc>
          <w:tcPr>
            <w:tcW w:w="2880" w:type="dxa"/>
          </w:tcPr>
          <w:p w:rsidR="00AF1D1D" w:rsidRDefault="00AF1D1D">
            <w:pPr>
              <w:pStyle w:val="ConsPlusNormal"/>
            </w:pPr>
          </w:p>
        </w:tc>
      </w:tr>
      <w:tr w:rsidR="00AF1D1D">
        <w:tc>
          <w:tcPr>
            <w:tcW w:w="660" w:type="dxa"/>
          </w:tcPr>
          <w:p w:rsidR="00AF1D1D" w:rsidRDefault="00AF1D1D">
            <w:pPr>
              <w:pStyle w:val="ConsPlusNormal"/>
            </w:pPr>
          </w:p>
        </w:tc>
        <w:tc>
          <w:tcPr>
            <w:tcW w:w="6120" w:type="dxa"/>
          </w:tcPr>
          <w:p w:rsidR="00AF1D1D" w:rsidRDefault="00AF1D1D">
            <w:pPr>
              <w:pStyle w:val="ConsPlusNormal"/>
            </w:pPr>
            <w:r>
              <w:t>дежурного работника</w:t>
            </w:r>
          </w:p>
        </w:tc>
        <w:tc>
          <w:tcPr>
            <w:tcW w:w="2880" w:type="dxa"/>
          </w:tcPr>
          <w:p w:rsidR="00AF1D1D" w:rsidRDefault="00AF1D1D">
            <w:pPr>
              <w:pStyle w:val="ConsPlusNormal"/>
            </w:pPr>
          </w:p>
        </w:tc>
      </w:tr>
      <w:tr w:rsidR="00AF1D1D">
        <w:tc>
          <w:tcPr>
            <w:tcW w:w="660" w:type="dxa"/>
          </w:tcPr>
          <w:p w:rsidR="00AF1D1D" w:rsidRDefault="00AF1D1D">
            <w:pPr>
              <w:pStyle w:val="ConsPlusNormal"/>
            </w:pPr>
          </w:p>
        </w:tc>
        <w:tc>
          <w:tcPr>
            <w:tcW w:w="6120" w:type="dxa"/>
          </w:tcPr>
          <w:p w:rsidR="00AF1D1D" w:rsidRDefault="00AF1D1D">
            <w:pPr>
              <w:pStyle w:val="ConsPlusNormal"/>
            </w:pPr>
            <w:r>
              <w:t>дежурного по подстанции</w:t>
            </w:r>
          </w:p>
        </w:tc>
        <w:tc>
          <w:tcPr>
            <w:tcW w:w="2880" w:type="dxa"/>
          </w:tcPr>
          <w:p w:rsidR="00AF1D1D" w:rsidRDefault="00AF1D1D">
            <w:pPr>
              <w:pStyle w:val="ConsPlusNormal"/>
            </w:pPr>
          </w:p>
        </w:tc>
      </w:tr>
      <w:tr w:rsidR="00AF1D1D">
        <w:tc>
          <w:tcPr>
            <w:tcW w:w="660" w:type="dxa"/>
          </w:tcPr>
          <w:p w:rsidR="00AF1D1D" w:rsidRDefault="00AF1D1D">
            <w:pPr>
              <w:pStyle w:val="ConsPlusNormal"/>
            </w:pPr>
            <w:r>
              <w:t>6.</w:t>
            </w:r>
          </w:p>
        </w:tc>
        <w:tc>
          <w:tcPr>
            <w:tcW w:w="6120" w:type="dxa"/>
          </w:tcPr>
          <w:p w:rsidR="00AF1D1D" w:rsidRDefault="00AF1D1D">
            <w:pPr>
              <w:pStyle w:val="ConsPlusNormal"/>
            </w:pPr>
            <w:r>
              <w:t>Сменность работы потребителя (фактическая)</w:t>
            </w:r>
          </w:p>
        </w:tc>
        <w:tc>
          <w:tcPr>
            <w:tcW w:w="2880" w:type="dxa"/>
          </w:tcPr>
          <w:p w:rsidR="00AF1D1D" w:rsidRDefault="00AF1D1D">
            <w:pPr>
              <w:pStyle w:val="ConsPlusNormal"/>
            </w:pPr>
          </w:p>
        </w:tc>
      </w:tr>
      <w:tr w:rsidR="00AF1D1D">
        <w:tc>
          <w:tcPr>
            <w:tcW w:w="660" w:type="dxa"/>
          </w:tcPr>
          <w:p w:rsidR="00AF1D1D" w:rsidRDefault="00AF1D1D">
            <w:pPr>
              <w:pStyle w:val="ConsPlusNormal"/>
            </w:pPr>
            <w:r>
              <w:t>7.</w:t>
            </w:r>
          </w:p>
        </w:tc>
        <w:tc>
          <w:tcPr>
            <w:tcW w:w="6120" w:type="dxa"/>
          </w:tcPr>
          <w:p w:rsidR="00AF1D1D" w:rsidRDefault="00AF1D1D">
            <w:pPr>
              <w:pStyle w:val="ConsPlusNormal"/>
            </w:pPr>
            <w:r>
              <w:t>Нагрузка, тыс. кВт:</w:t>
            </w:r>
          </w:p>
        </w:tc>
        <w:tc>
          <w:tcPr>
            <w:tcW w:w="2880" w:type="dxa"/>
          </w:tcPr>
          <w:p w:rsidR="00AF1D1D" w:rsidRDefault="00AF1D1D">
            <w:pPr>
              <w:pStyle w:val="ConsPlusNormal"/>
            </w:pPr>
          </w:p>
        </w:tc>
      </w:tr>
      <w:tr w:rsidR="00AF1D1D">
        <w:tc>
          <w:tcPr>
            <w:tcW w:w="660" w:type="dxa"/>
          </w:tcPr>
          <w:p w:rsidR="00AF1D1D" w:rsidRDefault="00AF1D1D">
            <w:pPr>
              <w:pStyle w:val="ConsPlusNormal"/>
            </w:pPr>
          </w:p>
        </w:tc>
        <w:tc>
          <w:tcPr>
            <w:tcW w:w="6120" w:type="dxa"/>
          </w:tcPr>
          <w:p w:rsidR="00AF1D1D" w:rsidRDefault="00AF1D1D">
            <w:pPr>
              <w:pStyle w:val="ConsPlusNormal"/>
            </w:pPr>
            <w:r>
              <w:t>по замеру в зимний период</w:t>
            </w:r>
          </w:p>
        </w:tc>
        <w:tc>
          <w:tcPr>
            <w:tcW w:w="2880" w:type="dxa"/>
          </w:tcPr>
          <w:p w:rsidR="00AF1D1D" w:rsidRDefault="00AF1D1D">
            <w:pPr>
              <w:pStyle w:val="ConsPlusNormal"/>
            </w:pPr>
          </w:p>
        </w:tc>
      </w:tr>
      <w:tr w:rsidR="00AF1D1D">
        <w:tc>
          <w:tcPr>
            <w:tcW w:w="660" w:type="dxa"/>
          </w:tcPr>
          <w:p w:rsidR="00AF1D1D" w:rsidRDefault="00AF1D1D">
            <w:pPr>
              <w:pStyle w:val="ConsPlusNormal"/>
            </w:pPr>
          </w:p>
        </w:tc>
        <w:tc>
          <w:tcPr>
            <w:tcW w:w="6120" w:type="dxa"/>
          </w:tcPr>
          <w:p w:rsidR="00AF1D1D" w:rsidRDefault="00AF1D1D">
            <w:pPr>
              <w:pStyle w:val="ConsPlusNormal"/>
            </w:pPr>
            <w:r>
              <w:t>по замеру в летний период</w:t>
            </w:r>
          </w:p>
        </w:tc>
        <w:tc>
          <w:tcPr>
            <w:tcW w:w="2880" w:type="dxa"/>
          </w:tcPr>
          <w:p w:rsidR="00AF1D1D" w:rsidRDefault="00AF1D1D">
            <w:pPr>
              <w:pStyle w:val="ConsPlusNormal"/>
            </w:pPr>
          </w:p>
        </w:tc>
      </w:tr>
      <w:tr w:rsidR="00AF1D1D">
        <w:tc>
          <w:tcPr>
            <w:tcW w:w="660" w:type="dxa"/>
          </w:tcPr>
          <w:p w:rsidR="00AF1D1D" w:rsidRDefault="00AF1D1D">
            <w:pPr>
              <w:pStyle w:val="ConsPlusNormal"/>
            </w:pPr>
            <w:r>
              <w:lastRenderedPageBreak/>
              <w:t>8.</w:t>
            </w:r>
          </w:p>
        </w:tc>
        <w:tc>
          <w:tcPr>
            <w:tcW w:w="6120" w:type="dxa"/>
          </w:tcPr>
          <w:p w:rsidR="00AF1D1D" w:rsidRDefault="00AF1D1D">
            <w:pPr>
              <w:pStyle w:val="ConsPlusNormal"/>
            </w:pPr>
            <w:r>
              <w:t xml:space="preserve">Суточное электропотребление, тыс. </w:t>
            </w:r>
            <w:proofErr w:type="spellStart"/>
            <w:r>
              <w:t>кВт·</w:t>
            </w:r>
            <w:proofErr w:type="gramStart"/>
            <w:r>
              <w:t>ч</w:t>
            </w:r>
            <w:proofErr w:type="spellEnd"/>
            <w:proofErr w:type="gramEnd"/>
            <w:r>
              <w:t>:</w:t>
            </w:r>
          </w:p>
        </w:tc>
        <w:tc>
          <w:tcPr>
            <w:tcW w:w="2880" w:type="dxa"/>
          </w:tcPr>
          <w:p w:rsidR="00AF1D1D" w:rsidRDefault="00AF1D1D">
            <w:pPr>
              <w:pStyle w:val="ConsPlusNormal"/>
            </w:pPr>
          </w:p>
        </w:tc>
      </w:tr>
      <w:tr w:rsidR="00AF1D1D">
        <w:tc>
          <w:tcPr>
            <w:tcW w:w="660" w:type="dxa"/>
          </w:tcPr>
          <w:p w:rsidR="00AF1D1D" w:rsidRDefault="00AF1D1D">
            <w:pPr>
              <w:pStyle w:val="ConsPlusNormal"/>
            </w:pPr>
          </w:p>
        </w:tc>
        <w:tc>
          <w:tcPr>
            <w:tcW w:w="6120" w:type="dxa"/>
          </w:tcPr>
          <w:p w:rsidR="00AF1D1D" w:rsidRDefault="00AF1D1D">
            <w:pPr>
              <w:pStyle w:val="ConsPlusNormal"/>
            </w:pPr>
            <w:r>
              <w:t>по замеру в зимний период</w:t>
            </w:r>
          </w:p>
        </w:tc>
        <w:tc>
          <w:tcPr>
            <w:tcW w:w="2880" w:type="dxa"/>
          </w:tcPr>
          <w:p w:rsidR="00AF1D1D" w:rsidRDefault="00AF1D1D">
            <w:pPr>
              <w:pStyle w:val="ConsPlusNormal"/>
            </w:pPr>
          </w:p>
        </w:tc>
      </w:tr>
      <w:tr w:rsidR="00AF1D1D">
        <w:tc>
          <w:tcPr>
            <w:tcW w:w="660" w:type="dxa"/>
          </w:tcPr>
          <w:p w:rsidR="00AF1D1D" w:rsidRDefault="00AF1D1D">
            <w:pPr>
              <w:pStyle w:val="ConsPlusNormal"/>
            </w:pPr>
          </w:p>
        </w:tc>
        <w:tc>
          <w:tcPr>
            <w:tcW w:w="6120" w:type="dxa"/>
          </w:tcPr>
          <w:p w:rsidR="00AF1D1D" w:rsidRDefault="00AF1D1D">
            <w:pPr>
              <w:pStyle w:val="ConsPlusNormal"/>
            </w:pPr>
            <w:r>
              <w:t>по замеру в летний период</w:t>
            </w:r>
          </w:p>
        </w:tc>
        <w:tc>
          <w:tcPr>
            <w:tcW w:w="2880" w:type="dxa"/>
          </w:tcPr>
          <w:p w:rsidR="00AF1D1D" w:rsidRDefault="00AF1D1D">
            <w:pPr>
              <w:pStyle w:val="ConsPlusNormal"/>
            </w:pPr>
          </w:p>
        </w:tc>
      </w:tr>
      <w:tr w:rsidR="00AF1D1D">
        <w:tc>
          <w:tcPr>
            <w:tcW w:w="660" w:type="dxa"/>
          </w:tcPr>
          <w:p w:rsidR="00AF1D1D" w:rsidRDefault="00AF1D1D">
            <w:pPr>
              <w:pStyle w:val="ConsPlusNormal"/>
            </w:pPr>
            <w:r>
              <w:t>9.</w:t>
            </w:r>
          </w:p>
        </w:tc>
        <w:tc>
          <w:tcPr>
            <w:tcW w:w="6120" w:type="dxa"/>
          </w:tcPr>
          <w:p w:rsidR="00AF1D1D" w:rsidRDefault="00AF1D1D">
            <w:pPr>
              <w:pStyle w:val="ConsPlusNormal"/>
            </w:pPr>
            <w:proofErr w:type="gramStart"/>
            <w:r>
              <w:t xml:space="preserve">Потребление электрической энергии (мощности) в нерабочие (праздничные) дни, тыс. </w:t>
            </w:r>
            <w:proofErr w:type="spellStart"/>
            <w:r>
              <w:t>кВт·ч</w:t>
            </w:r>
            <w:proofErr w:type="spellEnd"/>
            <w:r>
              <w:t>:</w:t>
            </w:r>
            <w:proofErr w:type="gramEnd"/>
          </w:p>
        </w:tc>
        <w:tc>
          <w:tcPr>
            <w:tcW w:w="2880" w:type="dxa"/>
          </w:tcPr>
          <w:p w:rsidR="00AF1D1D" w:rsidRDefault="00AF1D1D">
            <w:pPr>
              <w:pStyle w:val="ConsPlusNormal"/>
            </w:pPr>
          </w:p>
        </w:tc>
      </w:tr>
      <w:tr w:rsidR="00AF1D1D">
        <w:tc>
          <w:tcPr>
            <w:tcW w:w="660" w:type="dxa"/>
          </w:tcPr>
          <w:p w:rsidR="00AF1D1D" w:rsidRDefault="00AF1D1D">
            <w:pPr>
              <w:pStyle w:val="ConsPlusNormal"/>
            </w:pPr>
          </w:p>
        </w:tc>
        <w:tc>
          <w:tcPr>
            <w:tcW w:w="6120" w:type="dxa"/>
          </w:tcPr>
          <w:p w:rsidR="00AF1D1D" w:rsidRDefault="00AF1D1D">
            <w:pPr>
              <w:pStyle w:val="ConsPlusNormal"/>
            </w:pPr>
            <w:r>
              <w:t>в зимний период</w:t>
            </w:r>
          </w:p>
        </w:tc>
        <w:tc>
          <w:tcPr>
            <w:tcW w:w="2880" w:type="dxa"/>
          </w:tcPr>
          <w:p w:rsidR="00AF1D1D" w:rsidRDefault="00AF1D1D">
            <w:pPr>
              <w:pStyle w:val="ConsPlusNormal"/>
            </w:pPr>
          </w:p>
        </w:tc>
      </w:tr>
      <w:tr w:rsidR="00AF1D1D">
        <w:tc>
          <w:tcPr>
            <w:tcW w:w="660" w:type="dxa"/>
          </w:tcPr>
          <w:p w:rsidR="00AF1D1D" w:rsidRDefault="00AF1D1D">
            <w:pPr>
              <w:pStyle w:val="ConsPlusNormal"/>
            </w:pPr>
          </w:p>
        </w:tc>
        <w:tc>
          <w:tcPr>
            <w:tcW w:w="6120" w:type="dxa"/>
          </w:tcPr>
          <w:p w:rsidR="00AF1D1D" w:rsidRDefault="00AF1D1D">
            <w:pPr>
              <w:pStyle w:val="ConsPlusNormal"/>
            </w:pPr>
            <w:r>
              <w:t>в летний период</w:t>
            </w:r>
          </w:p>
        </w:tc>
        <w:tc>
          <w:tcPr>
            <w:tcW w:w="2880" w:type="dxa"/>
          </w:tcPr>
          <w:p w:rsidR="00AF1D1D" w:rsidRDefault="00AF1D1D">
            <w:pPr>
              <w:pStyle w:val="ConsPlusNormal"/>
            </w:pPr>
          </w:p>
        </w:tc>
      </w:tr>
      <w:tr w:rsidR="00AF1D1D">
        <w:tc>
          <w:tcPr>
            <w:tcW w:w="660" w:type="dxa"/>
          </w:tcPr>
          <w:p w:rsidR="00AF1D1D" w:rsidRDefault="00AF1D1D">
            <w:pPr>
              <w:pStyle w:val="ConsPlusNormal"/>
            </w:pPr>
            <w:r>
              <w:t>10.</w:t>
            </w:r>
          </w:p>
        </w:tc>
        <w:tc>
          <w:tcPr>
            <w:tcW w:w="6120" w:type="dxa"/>
          </w:tcPr>
          <w:p w:rsidR="00AF1D1D" w:rsidRDefault="00AF1D1D">
            <w:pPr>
              <w:pStyle w:val="ConsPlusNormal"/>
            </w:pPr>
            <w:r>
              <w:t>Величина аварийной брони электроснабжения, тыс. кВт:</w:t>
            </w:r>
          </w:p>
        </w:tc>
        <w:tc>
          <w:tcPr>
            <w:tcW w:w="2880" w:type="dxa"/>
          </w:tcPr>
          <w:p w:rsidR="00AF1D1D" w:rsidRDefault="00AF1D1D">
            <w:pPr>
              <w:pStyle w:val="ConsPlusNormal"/>
            </w:pPr>
          </w:p>
        </w:tc>
      </w:tr>
      <w:tr w:rsidR="00AF1D1D">
        <w:tc>
          <w:tcPr>
            <w:tcW w:w="660" w:type="dxa"/>
          </w:tcPr>
          <w:p w:rsidR="00AF1D1D" w:rsidRDefault="00AF1D1D">
            <w:pPr>
              <w:pStyle w:val="ConsPlusNormal"/>
            </w:pPr>
          </w:p>
        </w:tc>
        <w:tc>
          <w:tcPr>
            <w:tcW w:w="6120" w:type="dxa"/>
          </w:tcPr>
          <w:p w:rsidR="00AF1D1D" w:rsidRDefault="00AF1D1D">
            <w:pPr>
              <w:pStyle w:val="ConsPlusNormal"/>
            </w:pPr>
            <w:r>
              <w:t>в зимний период</w:t>
            </w:r>
          </w:p>
        </w:tc>
        <w:tc>
          <w:tcPr>
            <w:tcW w:w="2880" w:type="dxa"/>
          </w:tcPr>
          <w:p w:rsidR="00AF1D1D" w:rsidRDefault="00AF1D1D">
            <w:pPr>
              <w:pStyle w:val="ConsPlusNormal"/>
            </w:pPr>
          </w:p>
        </w:tc>
      </w:tr>
      <w:tr w:rsidR="00AF1D1D">
        <w:tc>
          <w:tcPr>
            <w:tcW w:w="660" w:type="dxa"/>
          </w:tcPr>
          <w:p w:rsidR="00AF1D1D" w:rsidRDefault="00AF1D1D">
            <w:pPr>
              <w:pStyle w:val="ConsPlusNormal"/>
            </w:pPr>
          </w:p>
        </w:tc>
        <w:tc>
          <w:tcPr>
            <w:tcW w:w="6120" w:type="dxa"/>
          </w:tcPr>
          <w:p w:rsidR="00AF1D1D" w:rsidRDefault="00AF1D1D">
            <w:pPr>
              <w:pStyle w:val="ConsPlusNormal"/>
            </w:pPr>
            <w:r>
              <w:t>в летний период</w:t>
            </w:r>
          </w:p>
        </w:tc>
        <w:tc>
          <w:tcPr>
            <w:tcW w:w="2880" w:type="dxa"/>
          </w:tcPr>
          <w:p w:rsidR="00AF1D1D" w:rsidRDefault="00AF1D1D">
            <w:pPr>
              <w:pStyle w:val="ConsPlusNormal"/>
            </w:pPr>
          </w:p>
        </w:tc>
      </w:tr>
      <w:tr w:rsidR="00AF1D1D">
        <w:tc>
          <w:tcPr>
            <w:tcW w:w="660" w:type="dxa"/>
          </w:tcPr>
          <w:p w:rsidR="00AF1D1D" w:rsidRDefault="00AF1D1D">
            <w:pPr>
              <w:pStyle w:val="ConsPlusNormal"/>
            </w:pPr>
            <w:r>
              <w:t>10.1.</w:t>
            </w:r>
          </w:p>
        </w:tc>
        <w:tc>
          <w:tcPr>
            <w:tcW w:w="6120" w:type="dxa"/>
          </w:tcPr>
          <w:p w:rsidR="00AF1D1D" w:rsidRDefault="00AF1D1D">
            <w:pPr>
              <w:pStyle w:val="ConsPlusNormal"/>
            </w:pPr>
            <w:r>
              <w:t>Нагрузка токоприемников, имеющих аварийную броню электроснабжения, не участвующая в работе потребителя в нормальном режиме, тыс. кВт</w:t>
            </w:r>
          </w:p>
        </w:tc>
        <w:tc>
          <w:tcPr>
            <w:tcW w:w="2880" w:type="dxa"/>
          </w:tcPr>
          <w:p w:rsidR="00AF1D1D" w:rsidRDefault="00AF1D1D">
            <w:pPr>
              <w:pStyle w:val="ConsPlusNormal"/>
            </w:pPr>
          </w:p>
        </w:tc>
      </w:tr>
      <w:tr w:rsidR="00AF1D1D">
        <w:tc>
          <w:tcPr>
            <w:tcW w:w="660" w:type="dxa"/>
          </w:tcPr>
          <w:p w:rsidR="00AF1D1D" w:rsidRDefault="00AF1D1D">
            <w:pPr>
              <w:pStyle w:val="ConsPlusNormal"/>
            </w:pPr>
            <w:r>
              <w:t>11.</w:t>
            </w:r>
          </w:p>
        </w:tc>
        <w:tc>
          <w:tcPr>
            <w:tcW w:w="6120" w:type="dxa"/>
          </w:tcPr>
          <w:p w:rsidR="00AF1D1D" w:rsidRDefault="00AF1D1D">
            <w:pPr>
              <w:pStyle w:val="ConsPlusNormal"/>
            </w:pPr>
            <w:r>
              <w:t>Нагрузка токоприемников, имеющих технологическую броню электроснабжения, тыс. кВт:</w:t>
            </w:r>
          </w:p>
        </w:tc>
        <w:tc>
          <w:tcPr>
            <w:tcW w:w="2880" w:type="dxa"/>
          </w:tcPr>
          <w:p w:rsidR="00AF1D1D" w:rsidRDefault="00AF1D1D">
            <w:pPr>
              <w:pStyle w:val="ConsPlusNormal"/>
            </w:pPr>
          </w:p>
        </w:tc>
      </w:tr>
      <w:tr w:rsidR="00AF1D1D">
        <w:tc>
          <w:tcPr>
            <w:tcW w:w="660" w:type="dxa"/>
          </w:tcPr>
          <w:p w:rsidR="00AF1D1D" w:rsidRDefault="00AF1D1D">
            <w:pPr>
              <w:pStyle w:val="ConsPlusNormal"/>
            </w:pPr>
          </w:p>
        </w:tc>
        <w:tc>
          <w:tcPr>
            <w:tcW w:w="6120" w:type="dxa"/>
          </w:tcPr>
          <w:p w:rsidR="00AF1D1D" w:rsidRDefault="00AF1D1D">
            <w:pPr>
              <w:pStyle w:val="ConsPlusNormal"/>
            </w:pPr>
            <w:r>
              <w:t>зимний период</w:t>
            </w:r>
          </w:p>
        </w:tc>
        <w:tc>
          <w:tcPr>
            <w:tcW w:w="2880" w:type="dxa"/>
          </w:tcPr>
          <w:p w:rsidR="00AF1D1D" w:rsidRDefault="00AF1D1D">
            <w:pPr>
              <w:pStyle w:val="ConsPlusNormal"/>
            </w:pPr>
          </w:p>
        </w:tc>
      </w:tr>
      <w:tr w:rsidR="00AF1D1D">
        <w:tc>
          <w:tcPr>
            <w:tcW w:w="660" w:type="dxa"/>
          </w:tcPr>
          <w:p w:rsidR="00AF1D1D" w:rsidRDefault="00AF1D1D">
            <w:pPr>
              <w:pStyle w:val="ConsPlusNormal"/>
            </w:pPr>
          </w:p>
        </w:tc>
        <w:tc>
          <w:tcPr>
            <w:tcW w:w="6120" w:type="dxa"/>
          </w:tcPr>
          <w:p w:rsidR="00AF1D1D" w:rsidRDefault="00AF1D1D">
            <w:pPr>
              <w:pStyle w:val="ConsPlusNormal"/>
            </w:pPr>
            <w:r>
              <w:t>летний период</w:t>
            </w:r>
          </w:p>
        </w:tc>
        <w:tc>
          <w:tcPr>
            <w:tcW w:w="2880" w:type="dxa"/>
          </w:tcPr>
          <w:p w:rsidR="00AF1D1D" w:rsidRDefault="00AF1D1D">
            <w:pPr>
              <w:pStyle w:val="ConsPlusNormal"/>
            </w:pPr>
          </w:p>
        </w:tc>
      </w:tr>
      <w:tr w:rsidR="00AF1D1D">
        <w:tc>
          <w:tcPr>
            <w:tcW w:w="660" w:type="dxa"/>
          </w:tcPr>
          <w:p w:rsidR="00AF1D1D" w:rsidRDefault="00AF1D1D">
            <w:pPr>
              <w:pStyle w:val="ConsPlusNormal"/>
            </w:pPr>
            <w:r>
              <w:t>12.</w:t>
            </w:r>
          </w:p>
        </w:tc>
        <w:tc>
          <w:tcPr>
            <w:tcW w:w="6120" w:type="dxa"/>
          </w:tcPr>
          <w:p w:rsidR="00AF1D1D" w:rsidRDefault="00AF1D1D">
            <w:pPr>
              <w:pStyle w:val="ConsPlusNormal"/>
            </w:pPr>
            <w:r>
              <w:t>Наличие средств дистанционного управления</w:t>
            </w:r>
          </w:p>
        </w:tc>
        <w:tc>
          <w:tcPr>
            <w:tcW w:w="2880" w:type="dxa"/>
          </w:tcPr>
          <w:p w:rsidR="00AF1D1D" w:rsidRDefault="00AF1D1D">
            <w:pPr>
              <w:pStyle w:val="ConsPlusNormal"/>
            </w:pPr>
          </w:p>
        </w:tc>
      </w:tr>
    </w:tbl>
    <w:p w:rsidR="00AF1D1D" w:rsidRDefault="00AF1D1D">
      <w:pPr>
        <w:pStyle w:val="ConsPlusNormal"/>
        <w:jc w:val="both"/>
      </w:pPr>
    </w:p>
    <w:p w:rsidR="00AF1D1D" w:rsidRDefault="00AF1D1D">
      <w:pPr>
        <w:pStyle w:val="ConsPlusNonformat"/>
        <w:jc w:val="both"/>
      </w:pPr>
      <w:r>
        <w:t xml:space="preserve">    К настоящему акту прилагается </w:t>
      </w:r>
      <w:proofErr w:type="gramStart"/>
      <w:r>
        <w:t>принципиальная</w:t>
      </w:r>
      <w:proofErr w:type="gramEnd"/>
      <w:r>
        <w:t xml:space="preserve"> однолинейная электрическая</w:t>
      </w:r>
    </w:p>
    <w:p w:rsidR="00AF1D1D" w:rsidRDefault="00AF1D1D">
      <w:pPr>
        <w:pStyle w:val="ConsPlusNonformat"/>
        <w:jc w:val="both"/>
      </w:pPr>
      <w:r>
        <w:t xml:space="preserve">схема электроснабжения объекта (объектов) потребителя в нормальном режиме </w:t>
      </w:r>
      <w:proofErr w:type="gramStart"/>
      <w:r>
        <w:t>с</w:t>
      </w:r>
      <w:proofErr w:type="gramEnd"/>
    </w:p>
    <w:p w:rsidR="00AF1D1D" w:rsidRDefault="00AF1D1D">
      <w:pPr>
        <w:pStyle w:val="ConsPlusNonformat"/>
        <w:jc w:val="both"/>
      </w:pPr>
      <w:r>
        <w:t>указанием:</w:t>
      </w:r>
    </w:p>
    <w:p w:rsidR="00AF1D1D" w:rsidRDefault="00AF1D1D">
      <w:pPr>
        <w:pStyle w:val="ConsPlusNonformat"/>
        <w:jc w:val="both"/>
      </w:pPr>
      <w:r>
        <w:t xml:space="preserve">    а) границ эксплуатационной ответственности между потребителем и сетевой</w:t>
      </w:r>
    </w:p>
    <w:p w:rsidR="00AF1D1D" w:rsidRDefault="00AF1D1D">
      <w:pPr>
        <w:pStyle w:val="ConsPlusNonformat"/>
        <w:jc w:val="both"/>
      </w:pPr>
      <w:r>
        <w:t>организацией;</w:t>
      </w:r>
    </w:p>
    <w:p w:rsidR="00AF1D1D" w:rsidRDefault="00AF1D1D">
      <w:pPr>
        <w:pStyle w:val="ConsPlusNonformat"/>
        <w:jc w:val="both"/>
      </w:pPr>
      <w:r>
        <w:lastRenderedPageBreak/>
        <w:t xml:space="preserve">    б)  линий  электропередачи  и  оборудования,  по которым осуществляется</w:t>
      </w:r>
    </w:p>
    <w:p w:rsidR="00AF1D1D" w:rsidRDefault="00AF1D1D">
      <w:pPr>
        <w:pStyle w:val="ConsPlusNonformat"/>
        <w:jc w:val="both"/>
      </w:pPr>
      <w:r>
        <w:t>внешнее  электроснабжение  электроустановок  потребителя,  с  указанием  их</w:t>
      </w:r>
    </w:p>
    <w:p w:rsidR="00AF1D1D" w:rsidRDefault="00AF1D1D">
      <w:pPr>
        <w:pStyle w:val="ConsPlusNonformat"/>
        <w:jc w:val="both"/>
      </w:pPr>
      <w:r>
        <w:t>диспетчерских наименований и длительно допустимых токовых нагрузок;</w:t>
      </w:r>
    </w:p>
    <w:p w:rsidR="00AF1D1D" w:rsidRDefault="00AF1D1D">
      <w:pPr>
        <w:pStyle w:val="ConsPlusNonformat"/>
        <w:jc w:val="both"/>
      </w:pPr>
      <w:r>
        <w:t xml:space="preserve">    в)  линии  электропередачи и оборудование (с указанием их диспетчерских</w:t>
      </w:r>
    </w:p>
    <w:p w:rsidR="00AF1D1D" w:rsidRDefault="00AF1D1D">
      <w:pPr>
        <w:pStyle w:val="ConsPlusNonformat"/>
        <w:jc w:val="both"/>
      </w:pPr>
      <w:r>
        <w:t>наименований  и  длительно  допустимых  токовых нагрузок), образующие схему</w:t>
      </w:r>
    </w:p>
    <w:p w:rsidR="00AF1D1D" w:rsidRDefault="00AF1D1D">
      <w:pPr>
        <w:pStyle w:val="ConsPlusNonformat"/>
        <w:jc w:val="both"/>
      </w:pPr>
      <w:r>
        <w:t>внутреннего   электроснабжения  электроустановок  потребителя,  по  которым</w:t>
      </w:r>
    </w:p>
    <w:p w:rsidR="00AF1D1D" w:rsidRDefault="00AF1D1D">
      <w:pPr>
        <w:pStyle w:val="ConsPlusNonformat"/>
        <w:jc w:val="both"/>
      </w:pPr>
      <w:r>
        <w:t xml:space="preserve">возможно  резервирование  электроснабжения  электроустановок потребителя </w:t>
      </w:r>
      <w:proofErr w:type="gramStart"/>
      <w:r>
        <w:t>от</w:t>
      </w:r>
      <w:proofErr w:type="gramEnd"/>
    </w:p>
    <w:p w:rsidR="00AF1D1D" w:rsidRDefault="00AF1D1D">
      <w:pPr>
        <w:pStyle w:val="ConsPlusNonformat"/>
        <w:jc w:val="both"/>
      </w:pPr>
      <w:r>
        <w:t>внешних источников электроснабжения;</w:t>
      </w:r>
    </w:p>
    <w:p w:rsidR="00AF1D1D" w:rsidRDefault="00AF1D1D">
      <w:pPr>
        <w:pStyle w:val="ConsPlusNonformat"/>
        <w:jc w:val="both"/>
      </w:pPr>
      <w:r>
        <w:t xml:space="preserve">    г) нормальное положение коммутационных аппаратов (включено, отключено),</w:t>
      </w:r>
    </w:p>
    <w:p w:rsidR="00AF1D1D" w:rsidRDefault="00AF1D1D">
      <w:pPr>
        <w:pStyle w:val="ConsPlusNonformat"/>
        <w:jc w:val="both"/>
      </w:pPr>
      <w:r>
        <w:t xml:space="preserve">посредством  которых  возможно  изменение  электрических схем </w:t>
      </w:r>
      <w:proofErr w:type="gramStart"/>
      <w:r>
        <w:t>внутреннего</w:t>
      </w:r>
      <w:proofErr w:type="gramEnd"/>
      <w:r>
        <w:t xml:space="preserve"> и</w:t>
      </w:r>
    </w:p>
    <w:p w:rsidR="00AF1D1D" w:rsidRDefault="00AF1D1D">
      <w:pPr>
        <w:pStyle w:val="ConsPlusNonformat"/>
        <w:jc w:val="both"/>
      </w:pPr>
      <w:r>
        <w:t>внешнего электроснабжения;</w:t>
      </w:r>
    </w:p>
    <w:p w:rsidR="00AF1D1D" w:rsidRDefault="00AF1D1D">
      <w:pPr>
        <w:pStyle w:val="ConsPlusNonformat"/>
        <w:jc w:val="both"/>
      </w:pPr>
      <w:r>
        <w:t xml:space="preserve">    д)  наличие  устройств  автоматического  включения резерва (с указанием</w:t>
      </w:r>
    </w:p>
    <w:p w:rsidR="00AF1D1D" w:rsidRDefault="00AF1D1D">
      <w:pPr>
        <w:pStyle w:val="ConsPlusNonformat"/>
        <w:jc w:val="both"/>
      </w:pPr>
      <w:r>
        <w:t>одностороннего или двустороннего его действия);</w:t>
      </w:r>
    </w:p>
    <w:p w:rsidR="00AF1D1D" w:rsidRDefault="00AF1D1D">
      <w:pPr>
        <w:pStyle w:val="ConsPlusNonformat"/>
        <w:jc w:val="both"/>
      </w:pPr>
      <w:r>
        <w:t xml:space="preserve">    е)    токоприемников    технологической   и   (или)   аварийной   брони</w:t>
      </w:r>
    </w:p>
    <w:p w:rsidR="00AF1D1D" w:rsidRDefault="00AF1D1D">
      <w:pPr>
        <w:pStyle w:val="ConsPlusNonformat"/>
        <w:jc w:val="both"/>
      </w:pPr>
      <w:r>
        <w:t>электроснабжения потребителя.</w:t>
      </w:r>
    </w:p>
    <w:p w:rsidR="00AF1D1D" w:rsidRDefault="00AF1D1D">
      <w:pPr>
        <w:pStyle w:val="ConsPlusNonformat"/>
        <w:jc w:val="both"/>
      </w:pPr>
    </w:p>
    <w:p w:rsidR="00AF1D1D" w:rsidRDefault="00AF1D1D">
      <w:pPr>
        <w:pStyle w:val="ConsPlusNonformat"/>
        <w:jc w:val="both"/>
      </w:pPr>
      <w:r>
        <w:t xml:space="preserve">                   Раздел II. ТЕХНИЧЕСКИЕ ХАРАКТЕРИСТИКИ</w:t>
      </w:r>
    </w:p>
    <w:p w:rsidR="00AF1D1D" w:rsidRDefault="00AF1D1D">
      <w:pPr>
        <w:pStyle w:val="ConsPlusNonformat"/>
        <w:jc w:val="both"/>
      </w:pPr>
      <w:r>
        <w:t xml:space="preserve">                       ЭЛЕКТРОСНАБЖЕНИЯ ПОТРЕБИТЕЛЯ</w:t>
      </w:r>
    </w:p>
    <w:p w:rsidR="00AF1D1D" w:rsidRDefault="00AF1D1D">
      <w:pPr>
        <w:pStyle w:val="ConsPlusNonformat"/>
        <w:jc w:val="both"/>
      </w:pPr>
    </w:p>
    <w:p w:rsidR="00AF1D1D" w:rsidRDefault="00AF1D1D">
      <w:pPr>
        <w:pStyle w:val="ConsPlusNonformat"/>
        <w:jc w:val="both"/>
      </w:pPr>
      <w:r>
        <w:t>Часть 1. Таблица</w:t>
      </w:r>
    </w:p>
    <w:p w:rsidR="00AF1D1D" w:rsidRDefault="00AF1D1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4"/>
        <w:gridCol w:w="1186"/>
        <w:gridCol w:w="1365"/>
        <w:gridCol w:w="993"/>
        <w:gridCol w:w="1231"/>
        <w:gridCol w:w="1232"/>
        <w:gridCol w:w="1231"/>
        <w:gridCol w:w="1232"/>
        <w:gridCol w:w="1231"/>
        <w:gridCol w:w="1232"/>
        <w:gridCol w:w="1231"/>
        <w:gridCol w:w="1232"/>
      </w:tblGrid>
      <w:tr w:rsidR="00AF1D1D">
        <w:tc>
          <w:tcPr>
            <w:tcW w:w="344" w:type="dxa"/>
            <w:vMerge w:val="restart"/>
          </w:tcPr>
          <w:p w:rsidR="00AF1D1D" w:rsidRDefault="00AF1D1D">
            <w:pPr>
              <w:pStyle w:val="ConsPlusNormal"/>
              <w:jc w:val="center"/>
            </w:pPr>
            <w:r>
              <w:t xml:space="preserve">N </w:t>
            </w:r>
            <w:proofErr w:type="gramStart"/>
            <w:r>
              <w:t>п</w:t>
            </w:r>
            <w:proofErr w:type="gramEnd"/>
            <w:r>
              <w:t>/п</w:t>
            </w:r>
          </w:p>
        </w:tc>
        <w:tc>
          <w:tcPr>
            <w:tcW w:w="1186" w:type="dxa"/>
            <w:vMerge w:val="restart"/>
          </w:tcPr>
          <w:p w:rsidR="00AF1D1D" w:rsidRDefault="00AF1D1D">
            <w:pPr>
              <w:pStyle w:val="ConsPlusNormal"/>
              <w:jc w:val="center"/>
            </w:pPr>
            <w:r>
              <w:t>Наименование (номер) питающего центра сетевой организации и других источников электроснабжения</w:t>
            </w:r>
          </w:p>
        </w:tc>
        <w:tc>
          <w:tcPr>
            <w:tcW w:w="1365" w:type="dxa"/>
            <w:vMerge w:val="restart"/>
          </w:tcPr>
          <w:p w:rsidR="00AF1D1D" w:rsidRDefault="00AF1D1D">
            <w:pPr>
              <w:pStyle w:val="ConsPlusNormal"/>
              <w:jc w:val="center"/>
            </w:pPr>
            <w:r>
              <w:t>Наименование (номер) питающей линии сетевой организации и других источников электроснабжения</w:t>
            </w:r>
          </w:p>
        </w:tc>
        <w:tc>
          <w:tcPr>
            <w:tcW w:w="993" w:type="dxa"/>
            <w:vMerge w:val="restart"/>
          </w:tcPr>
          <w:p w:rsidR="00AF1D1D" w:rsidRDefault="00AF1D1D">
            <w:pPr>
              <w:pStyle w:val="ConsPlusNormal"/>
              <w:jc w:val="center"/>
            </w:pPr>
            <w:r>
              <w:t>Нагрузка линии в нормальном режиме работы, кВт</w:t>
            </w:r>
          </w:p>
        </w:tc>
        <w:tc>
          <w:tcPr>
            <w:tcW w:w="4926" w:type="dxa"/>
            <w:gridSpan w:val="4"/>
          </w:tcPr>
          <w:p w:rsidR="00AF1D1D" w:rsidRDefault="00AF1D1D">
            <w:pPr>
              <w:pStyle w:val="ConsPlusNormal"/>
              <w:jc w:val="center"/>
            </w:pPr>
            <w:r>
              <w:t>Аварийная броня электроснабжения</w:t>
            </w:r>
          </w:p>
        </w:tc>
        <w:tc>
          <w:tcPr>
            <w:tcW w:w="4926" w:type="dxa"/>
            <w:gridSpan w:val="4"/>
          </w:tcPr>
          <w:p w:rsidR="00AF1D1D" w:rsidRDefault="00AF1D1D">
            <w:pPr>
              <w:pStyle w:val="ConsPlusNormal"/>
              <w:jc w:val="center"/>
            </w:pPr>
            <w:r>
              <w:t>Технологическая броня электроснабжения</w:t>
            </w:r>
          </w:p>
        </w:tc>
      </w:tr>
      <w:tr w:rsidR="00AF1D1D">
        <w:tc>
          <w:tcPr>
            <w:tcW w:w="344" w:type="dxa"/>
            <w:vMerge/>
          </w:tcPr>
          <w:p w:rsidR="00AF1D1D" w:rsidRDefault="00AF1D1D"/>
        </w:tc>
        <w:tc>
          <w:tcPr>
            <w:tcW w:w="1186" w:type="dxa"/>
            <w:vMerge/>
          </w:tcPr>
          <w:p w:rsidR="00AF1D1D" w:rsidRDefault="00AF1D1D"/>
        </w:tc>
        <w:tc>
          <w:tcPr>
            <w:tcW w:w="1365" w:type="dxa"/>
            <w:vMerge/>
          </w:tcPr>
          <w:p w:rsidR="00AF1D1D" w:rsidRDefault="00AF1D1D"/>
        </w:tc>
        <w:tc>
          <w:tcPr>
            <w:tcW w:w="993" w:type="dxa"/>
            <w:vMerge/>
          </w:tcPr>
          <w:p w:rsidR="00AF1D1D" w:rsidRDefault="00AF1D1D"/>
        </w:tc>
        <w:tc>
          <w:tcPr>
            <w:tcW w:w="1231" w:type="dxa"/>
          </w:tcPr>
          <w:p w:rsidR="00AF1D1D" w:rsidRDefault="00AF1D1D">
            <w:pPr>
              <w:pStyle w:val="ConsPlusNormal"/>
              <w:jc w:val="center"/>
            </w:pPr>
            <w:r>
              <w:t>Перечень токоприемников аварийной брони</w:t>
            </w:r>
          </w:p>
        </w:tc>
        <w:tc>
          <w:tcPr>
            <w:tcW w:w="1232" w:type="dxa"/>
          </w:tcPr>
          <w:p w:rsidR="00AF1D1D" w:rsidRDefault="00AF1D1D">
            <w:pPr>
              <w:pStyle w:val="ConsPlusNormal"/>
              <w:jc w:val="center"/>
            </w:pPr>
            <w:r>
              <w:t>Максимальная мощность токоприемников аварийной брони, кВт</w:t>
            </w:r>
          </w:p>
        </w:tc>
        <w:tc>
          <w:tcPr>
            <w:tcW w:w="1231" w:type="dxa"/>
          </w:tcPr>
          <w:p w:rsidR="00AF1D1D" w:rsidRDefault="00AF1D1D">
            <w:pPr>
              <w:pStyle w:val="ConsPlusNormal"/>
              <w:jc w:val="center"/>
            </w:pPr>
            <w:r>
              <w:t xml:space="preserve">Линии, на которые может быть переключена нагрузка, и средства переключения (устройства автоматического включения </w:t>
            </w:r>
            <w:r>
              <w:lastRenderedPageBreak/>
              <w:t>резерва или вручную)</w:t>
            </w:r>
          </w:p>
        </w:tc>
        <w:tc>
          <w:tcPr>
            <w:tcW w:w="1232" w:type="dxa"/>
          </w:tcPr>
          <w:p w:rsidR="00AF1D1D" w:rsidRDefault="00AF1D1D">
            <w:pPr>
              <w:pStyle w:val="ConsPlusNormal"/>
              <w:jc w:val="center"/>
            </w:pPr>
            <w:r>
              <w:lastRenderedPageBreak/>
              <w:t>Сроки сокращения электроснабжения до уровня аварийной брони</w:t>
            </w:r>
          </w:p>
        </w:tc>
        <w:tc>
          <w:tcPr>
            <w:tcW w:w="1231" w:type="dxa"/>
          </w:tcPr>
          <w:p w:rsidR="00AF1D1D" w:rsidRDefault="00AF1D1D">
            <w:pPr>
              <w:pStyle w:val="ConsPlusNormal"/>
              <w:jc w:val="center"/>
            </w:pPr>
            <w:r>
              <w:t>Перечень токоприемников технологической брони</w:t>
            </w:r>
          </w:p>
        </w:tc>
        <w:tc>
          <w:tcPr>
            <w:tcW w:w="1232" w:type="dxa"/>
          </w:tcPr>
          <w:p w:rsidR="00AF1D1D" w:rsidRDefault="00AF1D1D">
            <w:pPr>
              <w:pStyle w:val="ConsPlusNormal"/>
              <w:jc w:val="center"/>
            </w:pPr>
            <w:r>
              <w:t>Максимальная мощность токоприемников технологической брони, кВт</w:t>
            </w:r>
          </w:p>
        </w:tc>
        <w:tc>
          <w:tcPr>
            <w:tcW w:w="1231" w:type="dxa"/>
          </w:tcPr>
          <w:p w:rsidR="00AF1D1D" w:rsidRDefault="00AF1D1D">
            <w:pPr>
              <w:pStyle w:val="ConsPlusNormal"/>
              <w:jc w:val="center"/>
            </w:pPr>
            <w:r>
              <w:t>Продолжительность времени, необходимого для завершения технологического процесса, цикла производства, час.</w:t>
            </w:r>
          </w:p>
        </w:tc>
        <w:tc>
          <w:tcPr>
            <w:tcW w:w="1232" w:type="dxa"/>
          </w:tcPr>
          <w:p w:rsidR="00AF1D1D" w:rsidRDefault="00AF1D1D">
            <w:pPr>
              <w:pStyle w:val="ConsPlusNormal"/>
              <w:jc w:val="center"/>
            </w:pPr>
            <w:r>
              <w:t xml:space="preserve">Допустимое время перерыва электроснабжения </w:t>
            </w:r>
            <w:proofErr w:type="spellStart"/>
            <w:r>
              <w:t>энергопринимающего</w:t>
            </w:r>
            <w:proofErr w:type="spellEnd"/>
            <w:r>
              <w:t xml:space="preserve"> устройства, подключенного к токоприемникам технологической </w:t>
            </w:r>
            <w:r>
              <w:lastRenderedPageBreak/>
              <w:t>брони, час.</w:t>
            </w:r>
          </w:p>
        </w:tc>
      </w:tr>
      <w:tr w:rsidR="00AF1D1D">
        <w:tc>
          <w:tcPr>
            <w:tcW w:w="344" w:type="dxa"/>
          </w:tcPr>
          <w:p w:rsidR="00AF1D1D" w:rsidRDefault="00AF1D1D">
            <w:pPr>
              <w:pStyle w:val="ConsPlusNormal"/>
              <w:jc w:val="center"/>
            </w:pPr>
            <w:r>
              <w:lastRenderedPageBreak/>
              <w:t>1.</w:t>
            </w:r>
          </w:p>
        </w:tc>
        <w:tc>
          <w:tcPr>
            <w:tcW w:w="1186" w:type="dxa"/>
          </w:tcPr>
          <w:p w:rsidR="00AF1D1D" w:rsidRDefault="00AF1D1D">
            <w:pPr>
              <w:pStyle w:val="ConsPlusNormal"/>
              <w:jc w:val="center"/>
            </w:pPr>
            <w:r>
              <w:t>2.</w:t>
            </w:r>
          </w:p>
        </w:tc>
        <w:tc>
          <w:tcPr>
            <w:tcW w:w="1365" w:type="dxa"/>
          </w:tcPr>
          <w:p w:rsidR="00AF1D1D" w:rsidRDefault="00AF1D1D">
            <w:pPr>
              <w:pStyle w:val="ConsPlusNormal"/>
              <w:jc w:val="center"/>
            </w:pPr>
            <w:r>
              <w:t>3.</w:t>
            </w:r>
          </w:p>
        </w:tc>
        <w:tc>
          <w:tcPr>
            <w:tcW w:w="993" w:type="dxa"/>
          </w:tcPr>
          <w:p w:rsidR="00AF1D1D" w:rsidRDefault="00AF1D1D">
            <w:pPr>
              <w:pStyle w:val="ConsPlusNormal"/>
              <w:jc w:val="center"/>
            </w:pPr>
            <w:r>
              <w:t>4.</w:t>
            </w:r>
          </w:p>
        </w:tc>
        <w:tc>
          <w:tcPr>
            <w:tcW w:w="1231" w:type="dxa"/>
          </w:tcPr>
          <w:p w:rsidR="00AF1D1D" w:rsidRDefault="00AF1D1D">
            <w:pPr>
              <w:pStyle w:val="ConsPlusNormal"/>
              <w:jc w:val="center"/>
            </w:pPr>
            <w:r>
              <w:t>5.</w:t>
            </w:r>
          </w:p>
        </w:tc>
        <w:tc>
          <w:tcPr>
            <w:tcW w:w="1232" w:type="dxa"/>
          </w:tcPr>
          <w:p w:rsidR="00AF1D1D" w:rsidRDefault="00AF1D1D">
            <w:pPr>
              <w:pStyle w:val="ConsPlusNormal"/>
              <w:jc w:val="center"/>
            </w:pPr>
            <w:r>
              <w:t>6.</w:t>
            </w:r>
          </w:p>
        </w:tc>
        <w:tc>
          <w:tcPr>
            <w:tcW w:w="1231" w:type="dxa"/>
          </w:tcPr>
          <w:p w:rsidR="00AF1D1D" w:rsidRDefault="00AF1D1D">
            <w:pPr>
              <w:pStyle w:val="ConsPlusNormal"/>
              <w:jc w:val="center"/>
            </w:pPr>
            <w:r>
              <w:t>7.</w:t>
            </w:r>
          </w:p>
        </w:tc>
        <w:tc>
          <w:tcPr>
            <w:tcW w:w="1232" w:type="dxa"/>
          </w:tcPr>
          <w:p w:rsidR="00AF1D1D" w:rsidRDefault="00AF1D1D">
            <w:pPr>
              <w:pStyle w:val="ConsPlusNormal"/>
              <w:jc w:val="center"/>
            </w:pPr>
            <w:r>
              <w:t>8.</w:t>
            </w:r>
          </w:p>
        </w:tc>
        <w:tc>
          <w:tcPr>
            <w:tcW w:w="1231" w:type="dxa"/>
          </w:tcPr>
          <w:p w:rsidR="00AF1D1D" w:rsidRDefault="00AF1D1D">
            <w:pPr>
              <w:pStyle w:val="ConsPlusNormal"/>
              <w:jc w:val="center"/>
            </w:pPr>
            <w:r>
              <w:t>9.</w:t>
            </w:r>
          </w:p>
        </w:tc>
        <w:tc>
          <w:tcPr>
            <w:tcW w:w="1232" w:type="dxa"/>
          </w:tcPr>
          <w:p w:rsidR="00AF1D1D" w:rsidRDefault="00AF1D1D">
            <w:pPr>
              <w:pStyle w:val="ConsPlusNormal"/>
              <w:jc w:val="center"/>
            </w:pPr>
            <w:r>
              <w:t>10.</w:t>
            </w:r>
          </w:p>
        </w:tc>
        <w:tc>
          <w:tcPr>
            <w:tcW w:w="1231" w:type="dxa"/>
          </w:tcPr>
          <w:p w:rsidR="00AF1D1D" w:rsidRDefault="00AF1D1D">
            <w:pPr>
              <w:pStyle w:val="ConsPlusNormal"/>
              <w:jc w:val="center"/>
            </w:pPr>
            <w:r>
              <w:t>11.</w:t>
            </w:r>
          </w:p>
        </w:tc>
        <w:tc>
          <w:tcPr>
            <w:tcW w:w="1232" w:type="dxa"/>
          </w:tcPr>
          <w:p w:rsidR="00AF1D1D" w:rsidRDefault="00AF1D1D">
            <w:pPr>
              <w:pStyle w:val="ConsPlusNormal"/>
              <w:jc w:val="center"/>
            </w:pPr>
            <w:r>
              <w:t>12.</w:t>
            </w:r>
          </w:p>
        </w:tc>
      </w:tr>
      <w:tr w:rsidR="00AF1D1D">
        <w:tc>
          <w:tcPr>
            <w:tcW w:w="344" w:type="dxa"/>
          </w:tcPr>
          <w:p w:rsidR="00AF1D1D" w:rsidRDefault="00AF1D1D">
            <w:pPr>
              <w:pStyle w:val="ConsPlusNormal"/>
              <w:jc w:val="center"/>
            </w:pPr>
          </w:p>
        </w:tc>
        <w:tc>
          <w:tcPr>
            <w:tcW w:w="1186" w:type="dxa"/>
          </w:tcPr>
          <w:p w:rsidR="00AF1D1D" w:rsidRDefault="00AF1D1D">
            <w:pPr>
              <w:pStyle w:val="ConsPlusNormal"/>
              <w:jc w:val="center"/>
            </w:pPr>
          </w:p>
        </w:tc>
        <w:tc>
          <w:tcPr>
            <w:tcW w:w="1365" w:type="dxa"/>
          </w:tcPr>
          <w:p w:rsidR="00AF1D1D" w:rsidRDefault="00AF1D1D">
            <w:pPr>
              <w:pStyle w:val="ConsPlusNormal"/>
              <w:jc w:val="center"/>
            </w:pPr>
          </w:p>
        </w:tc>
        <w:tc>
          <w:tcPr>
            <w:tcW w:w="993" w:type="dxa"/>
          </w:tcPr>
          <w:p w:rsidR="00AF1D1D" w:rsidRDefault="00AF1D1D">
            <w:pPr>
              <w:pStyle w:val="ConsPlusNormal"/>
              <w:jc w:val="center"/>
            </w:pPr>
          </w:p>
        </w:tc>
        <w:tc>
          <w:tcPr>
            <w:tcW w:w="1231" w:type="dxa"/>
          </w:tcPr>
          <w:p w:rsidR="00AF1D1D" w:rsidRDefault="00AF1D1D">
            <w:pPr>
              <w:pStyle w:val="ConsPlusNormal"/>
              <w:jc w:val="center"/>
            </w:pPr>
          </w:p>
        </w:tc>
        <w:tc>
          <w:tcPr>
            <w:tcW w:w="1232" w:type="dxa"/>
          </w:tcPr>
          <w:p w:rsidR="00AF1D1D" w:rsidRDefault="00AF1D1D">
            <w:pPr>
              <w:pStyle w:val="ConsPlusNormal"/>
              <w:jc w:val="center"/>
            </w:pPr>
          </w:p>
        </w:tc>
        <w:tc>
          <w:tcPr>
            <w:tcW w:w="1231" w:type="dxa"/>
          </w:tcPr>
          <w:p w:rsidR="00AF1D1D" w:rsidRDefault="00AF1D1D">
            <w:pPr>
              <w:pStyle w:val="ConsPlusNormal"/>
              <w:jc w:val="center"/>
            </w:pPr>
          </w:p>
        </w:tc>
        <w:tc>
          <w:tcPr>
            <w:tcW w:w="1232" w:type="dxa"/>
          </w:tcPr>
          <w:p w:rsidR="00AF1D1D" w:rsidRDefault="00AF1D1D">
            <w:pPr>
              <w:pStyle w:val="ConsPlusNormal"/>
              <w:jc w:val="center"/>
            </w:pPr>
          </w:p>
        </w:tc>
        <w:tc>
          <w:tcPr>
            <w:tcW w:w="1231" w:type="dxa"/>
          </w:tcPr>
          <w:p w:rsidR="00AF1D1D" w:rsidRDefault="00AF1D1D">
            <w:pPr>
              <w:pStyle w:val="ConsPlusNormal"/>
              <w:jc w:val="center"/>
            </w:pPr>
          </w:p>
        </w:tc>
        <w:tc>
          <w:tcPr>
            <w:tcW w:w="1232" w:type="dxa"/>
          </w:tcPr>
          <w:p w:rsidR="00AF1D1D" w:rsidRDefault="00AF1D1D">
            <w:pPr>
              <w:pStyle w:val="ConsPlusNormal"/>
              <w:jc w:val="center"/>
            </w:pPr>
          </w:p>
        </w:tc>
        <w:tc>
          <w:tcPr>
            <w:tcW w:w="1231" w:type="dxa"/>
          </w:tcPr>
          <w:p w:rsidR="00AF1D1D" w:rsidRDefault="00AF1D1D">
            <w:pPr>
              <w:pStyle w:val="ConsPlusNormal"/>
              <w:jc w:val="center"/>
            </w:pPr>
          </w:p>
        </w:tc>
        <w:tc>
          <w:tcPr>
            <w:tcW w:w="1232" w:type="dxa"/>
          </w:tcPr>
          <w:p w:rsidR="00AF1D1D" w:rsidRDefault="00AF1D1D">
            <w:pPr>
              <w:pStyle w:val="ConsPlusNormal"/>
              <w:jc w:val="center"/>
            </w:pPr>
          </w:p>
        </w:tc>
      </w:tr>
      <w:tr w:rsidR="00AF1D1D">
        <w:tc>
          <w:tcPr>
            <w:tcW w:w="344" w:type="dxa"/>
          </w:tcPr>
          <w:p w:rsidR="00AF1D1D" w:rsidRDefault="00AF1D1D">
            <w:pPr>
              <w:pStyle w:val="ConsPlusNormal"/>
              <w:jc w:val="center"/>
            </w:pPr>
          </w:p>
        </w:tc>
        <w:tc>
          <w:tcPr>
            <w:tcW w:w="1186" w:type="dxa"/>
          </w:tcPr>
          <w:p w:rsidR="00AF1D1D" w:rsidRDefault="00AF1D1D">
            <w:pPr>
              <w:pStyle w:val="ConsPlusNormal"/>
              <w:jc w:val="center"/>
            </w:pPr>
          </w:p>
        </w:tc>
        <w:tc>
          <w:tcPr>
            <w:tcW w:w="1365" w:type="dxa"/>
          </w:tcPr>
          <w:p w:rsidR="00AF1D1D" w:rsidRDefault="00AF1D1D">
            <w:pPr>
              <w:pStyle w:val="ConsPlusNormal"/>
              <w:jc w:val="center"/>
            </w:pPr>
          </w:p>
        </w:tc>
        <w:tc>
          <w:tcPr>
            <w:tcW w:w="993" w:type="dxa"/>
          </w:tcPr>
          <w:p w:rsidR="00AF1D1D" w:rsidRDefault="00AF1D1D">
            <w:pPr>
              <w:pStyle w:val="ConsPlusNormal"/>
              <w:jc w:val="center"/>
            </w:pPr>
          </w:p>
        </w:tc>
        <w:tc>
          <w:tcPr>
            <w:tcW w:w="1231" w:type="dxa"/>
          </w:tcPr>
          <w:p w:rsidR="00AF1D1D" w:rsidRDefault="00AF1D1D">
            <w:pPr>
              <w:pStyle w:val="ConsPlusNormal"/>
              <w:jc w:val="center"/>
            </w:pPr>
          </w:p>
        </w:tc>
        <w:tc>
          <w:tcPr>
            <w:tcW w:w="1232" w:type="dxa"/>
          </w:tcPr>
          <w:p w:rsidR="00AF1D1D" w:rsidRDefault="00AF1D1D">
            <w:pPr>
              <w:pStyle w:val="ConsPlusNormal"/>
              <w:jc w:val="center"/>
            </w:pPr>
          </w:p>
        </w:tc>
        <w:tc>
          <w:tcPr>
            <w:tcW w:w="1231" w:type="dxa"/>
          </w:tcPr>
          <w:p w:rsidR="00AF1D1D" w:rsidRDefault="00AF1D1D">
            <w:pPr>
              <w:pStyle w:val="ConsPlusNormal"/>
              <w:jc w:val="center"/>
            </w:pPr>
          </w:p>
        </w:tc>
        <w:tc>
          <w:tcPr>
            <w:tcW w:w="1232" w:type="dxa"/>
          </w:tcPr>
          <w:p w:rsidR="00AF1D1D" w:rsidRDefault="00AF1D1D">
            <w:pPr>
              <w:pStyle w:val="ConsPlusNormal"/>
              <w:jc w:val="center"/>
            </w:pPr>
          </w:p>
        </w:tc>
        <w:tc>
          <w:tcPr>
            <w:tcW w:w="1231" w:type="dxa"/>
          </w:tcPr>
          <w:p w:rsidR="00AF1D1D" w:rsidRDefault="00AF1D1D">
            <w:pPr>
              <w:pStyle w:val="ConsPlusNormal"/>
              <w:jc w:val="center"/>
            </w:pPr>
          </w:p>
        </w:tc>
        <w:tc>
          <w:tcPr>
            <w:tcW w:w="1232" w:type="dxa"/>
          </w:tcPr>
          <w:p w:rsidR="00AF1D1D" w:rsidRDefault="00AF1D1D">
            <w:pPr>
              <w:pStyle w:val="ConsPlusNormal"/>
              <w:jc w:val="center"/>
            </w:pPr>
          </w:p>
        </w:tc>
        <w:tc>
          <w:tcPr>
            <w:tcW w:w="1231" w:type="dxa"/>
          </w:tcPr>
          <w:p w:rsidR="00AF1D1D" w:rsidRDefault="00AF1D1D">
            <w:pPr>
              <w:pStyle w:val="ConsPlusNormal"/>
              <w:jc w:val="center"/>
            </w:pPr>
          </w:p>
        </w:tc>
        <w:tc>
          <w:tcPr>
            <w:tcW w:w="1232" w:type="dxa"/>
          </w:tcPr>
          <w:p w:rsidR="00AF1D1D" w:rsidRDefault="00AF1D1D">
            <w:pPr>
              <w:pStyle w:val="ConsPlusNormal"/>
              <w:jc w:val="center"/>
            </w:pPr>
          </w:p>
        </w:tc>
      </w:tr>
    </w:tbl>
    <w:p w:rsidR="00AF1D1D" w:rsidRDefault="00AF1D1D">
      <w:pPr>
        <w:sectPr w:rsidR="00AF1D1D">
          <w:pgSz w:w="16838" w:h="11905" w:orient="landscape"/>
          <w:pgMar w:top="1701" w:right="1134" w:bottom="850" w:left="1134" w:header="0" w:footer="0" w:gutter="0"/>
          <w:cols w:space="720"/>
        </w:sectPr>
      </w:pPr>
    </w:p>
    <w:p w:rsidR="00AF1D1D" w:rsidRDefault="00AF1D1D">
      <w:pPr>
        <w:pStyle w:val="ConsPlusNormal"/>
        <w:jc w:val="both"/>
      </w:pPr>
    </w:p>
    <w:p w:rsidR="00AF1D1D" w:rsidRDefault="00AF1D1D">
      <w:pPr>
        <w:pStyle w:val="ConsPlusNonformat"/>
        <w:jc w:val="both"/>
      </w:pPr>
      <w:r>
        <w:t>Часть 2</w:t>
      </w:r>
    </w:p>
    <w:p w:rsidR="00AF1D1D" w:rsidRDefault="00AF1D1D">
      <w:pPr>
        <w:pStyle w:val="ConsPlusNonformat"/>
        <w:jc w:val="both"/>
      </w:pPr>
    </w:p>
    <w:p w:rsidR="00AF1D1D" w:rsidRDefault="00AF1D1D">
      <w:pPr>
        <w:pStyle w:val="ConsPlusNonformat"/>
        <w:jc w:val="both"/>
      </w:pPr>
      <w:r>
        <w:t xml:space="preserve">1.    При    возникновении     или     угрозе    возникновения    </w:t>
      </w:r>
      <w:proofErr w:type="gramStart"/>
      <w:r>
        <w:t>аварийных</w:t>
      </w:r>
      <w:proofErr w:type="gramEnd"/>
    </w:p>
    <w:p w:rsidR="00AF1D1D" w:rsidRDefault="00AF1D1D">
      <w:pPr>
        <w:pStyle w:val="ConsPlusNonformat"/>
        <w:jc w:val="both"/>
      </w:pPr>
      <w:r>
        <w:t xml:space="preserve">электроэнергетических  режимов  могут  быть немедленно </w:t>
      </w:r>
      <w:proofErr w:type="gramStart"/>
      <w:r>
        <w:t>отключены</w:t>
      </w:r>
      <w:proofErr w:type="gramEnd"/>
      <w:r>
        <w:t xml:space="preserve"> с питающих</w:t>
      </w:r>
    </w:p>
    <w:p w:rsidR="00AF1D1D" w:rsidRDefault="00AF1D1D">
      <w:pPr>
        <w:pStyle w:val="ConsPlusNonformat"/>
        <w:jc w:val="both"/>
      </w:pPr>
      <w:r>
        <w:t>центров сетевой организации:</w:t>
      </w:r>
    </w:p>
    <w:p w:rsidR="00AF1D1D" w:rsidRDefault="00AF1D1D">
      <w:pPr>
        <w:pStyle w:val="ConsPlusNonformat"/>
        <w:jc w:val="both"/>
      </w:pPr>
      <w:r>
        <w:t>питающие линии N _____________________.</w:t>
      </w:r>
    </w:p>
    <w:p w:rsidR="00AF1D1D" w:rsidRDefault="00AF1D1D">
      <w:pPr>
        <w:pStyle w:val="ConsPlusNonformat"/>
        <w:jc w:val="both"/>
      </w:pPr>
      <w:r>
        <w:t>2. Питающие линии N _____________________ могут быть  отключены  на  время,</w:t>
      </w:r>
    </w:p>
    <w:p w:rsidR="00AF1D1D" w:rsidRDefault="00AF1D1D">
      <w:pPr>
        <w:pStyle w:val="ConsPlusNonformat"/>
        <w:jc w:val="both"/>
      </w:pPr>
      <w:proofErr w:type="gramStart"/>
      <w:r>
        <w:t>указанное</w:t>
      </w:r>
      <w:proofErr w:type="gramEnd"/>
      <w:r>
        <w:t xml:space="preserve"> в графе 12.</w:t>
      </w:r>
    </w:p>
    <w:p w:rsidR="00AF1D1D" w:rsidRDefault="00AF1D1D">
      <w:pPr>
        <w:pStyle w:val="ConsPlusNonformat"/>
        <w:jc w:val="both"/>
      </w:pPr>
      <w:r>
        <w:t>3. Питающие линии N _____________________ могут быть отключены по истечении</w:t>
      </w:r>
    </w:p>
    <w:p w:rsidR="00AF1D1D" w:rsidRDefault="00AF1D1D">
      <w:pPr>
        <w:pStyle w:val="ConsPlusNonformat"/>
        <w:jc w:val="both"/>
      </w:pPr>
      <w:r>
        <w:t>времени, указанного в графе 11.</w:t>
      </w:r>
    </w:p>
    <w:p w:rsidR="00AF1D1D" w:rsidRDefault="00AF1D1D">
      <w:pPr>
        <w:pStyle w:val="ConsPlusNonformat"/>
        <w:jc w:val="both"/>
      </w:pPr>
      <w:r>
        <w:t>4.  По  требованию сетевой  организации  потребитель  немедленно  отключает</w:t>
      </w:r>
    </w:p>
    <w:p w:rsidR="00AF1D1D" w:rsidRDefault="00AF1D1D">
      <w:pPr>
        <w:pStyle w:val="ConsPlusNonformat"/>
        <w:jc w:val="both"/>
      </w:pPr>
      <w:r>
        <w:t>________ кВт из ________ точек.</w:t>
      </w:r>
    </w:p>
    <w:p w:rsidR="00AF1D1D" w:rsidRDefault="00AF1D1D">
      <w:pPr>
        <w:pStyle w:val="ConsPlusNonformat"/>
        <w:jc w:val="both"/>
      </w:pPr>
      <w:r>
        <w:t>5. Использование имеющихся в  работе  устройств  автоматического  включения</w:t>
      </w:r>
    </w:p>
    <w:p w:rsidR="00AF1D1D" w:rsidRDefault="00AF1D1D">
      <w:pPr>
        <w:pStyle w:val="ConsPlusNonformat"/>
        <w:jc w:val="both"/>
      </w:pPr>
      <w:r>
        <w:t>резерва: разрешено _________; запрещено ____________.</w:t>
      </w:r>
    </w:p>
    <w:p w:rsidR="00AF1D1D" w:rsidRDefault="00AF1D1D">
      <w:pPr>
        <w:pStyle w:val="ConsPlusNormal"/>
        <w:jc w:val="both"/>
      </w:pPr>
    </w:p>
    <w:p w:rsidR="00AF1D1D" w:rsidRDefault="00AF1D1D">
      <w:pPr>
        <w:pStyle w:val="ConsPlusNormal"/>
        <w:jc w:val="both"/>
      </w:pPr>
    </w:p>
    <w:p w:rsidR="00AF1D1D" w:rsidRDefault="00AF1D1D">
      <w:pPr>
        <w:pStyle w:val="ConsPlusNormal"/>
        <w:jc w:val="both"/>
      </w:pPr>
    </w:p>
    <w:p w:rsidR="00AF1D1D" w:rsidRDefault="00AF1D1D">
      <w:pPr>
        <w:pStyle w:val="ConsPlusNormal"/>
        <w:jc w:val="both"/>
      </w:pPr>
    </w:p>
    <w:p w:rsidR="00AF1D1D" w:rsidRDefault="00AF1D1D">
      <w:pPr>
        <w:pStyle w:val="ConsPlusNormal"/>
        <w:jc w:val="both"/>
      </w:pPr>
    </w:p>
    <w:p w:rsidR="00AF1D1D" w:rsidRDefault="00AF1D1D">
      <w:pPr>
        <w:pStyle w:val="ConsPlusNormal"/>
        <w:jc w:val="right"/>
        <w:outlineLvl w:val="1"/>
      </w:pPr>
      <w:r>
        <w:t>Приложение N 8</w:t>
      </w:r>
    </w:p>
    <w:p w:rsidR="00AF1D1D" w:rsidRDefault="00AF1D1D">
      <w:pPr>
        <w:pStyle w:val="ConsPlusNormal"/>
        <w:jc w:val="right"/>
      </w:pPr>
      <w:r>
        <w:t>к Правилам разработки и применения</w:t>
      </w:r>
    </w:p>
    <w:p w:rsidR="00AF1D1D" w:rsidRDefault="00AF1D1D">
      <w:pPr>
        <w:pStyle w:val="ConsPlusNormal"/>
        <w:jc w:val="right"/>
      </w:pPr>
      <w:r>
        <w:t>графиков аварийного ограничения</w:t>
      </w:r>
    </w:p>
    <w:p w:rsidR="00AF1D1D" w:rsidRDefault="00AF1D1D">
      <w:pPr>
        <w:pStyle w:val="ConsPlusNormal"/>
        <w:jc w:val="right"/>
      </w:pPr>
      <w:r>
        <w:t xml:space="preserve">режима потребления </w:t>
      </w:r>
      <w:proofErr w:type="gramStart"/>
      <w:r>
        <w:t>электрической</w:t>
      </w:r>
      <w:proofErr w:type="gramEnd"/>
    </w:p>
    <w:p w:rsidR="00AF1D1D" w:rsidRDefault="00AF1D1D">
      <w:pPr>
        <w:pStyle w:val="ConsPlusNormal"/>
        <w:jc w:val="right"/>
      </w:pPr>
      <w:r>
        <w:t>энергии (мощности) и использования</w:t>
      </w:r>
    </w:p>
    <w:p w:rsidR="00AF1D1D" w:rsidRDefault="00AF1D1D">
      <w:pPr>
        <w:pStyle w:val="ConsPlusNormal"/>
        <w:jc w:val="right"/>
      </w:pPr>
      <w:r>
        <w:t>противоаварийной автоматики</w:t>
      </w:r>
    </w:p>
    <w:p w:rsidR="00AF1D1D" w:rsidRDefault="00AF1D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1D1D">
        <w:trPr>
          <w:jc w:val="center"/>
        </w:trPr>
        <w:tc>
          <w:tcPr>
            <w:tcW w:w="9294" w:type="dxa"/>
            <w:tcBorders>
              <w:top w:val="nil"/>
              <w:left w:val="single" w:sz="24" w:space="0" w:color="CED3F1"/>
              <w:bottom w:val="nil"/>
              <w:right w:val="single" w:sz="24" w:space="0" w:color="F4F3F8"/>
            </w:tcBorders>
            <w:shd w:val="clear" w:color="auto" w:fill="F4F3F8"/>
          </w:tcPr>
          <w:p w:rsidR="00AF1D1D" w:rsidRDefault="00AF1D1D">
            <w:pPr>
              <w:pStyle w:val="ConsPlusNormal"/>
              <w:jc w:val="center"/>
            </w:pPr>
            <w:r>
              <w:rPr>
                <w:color w:val="392C69"/>
              </w:rPr>
              <w:t>Список изменяющих документов</w:t>
            </w:r>
          </w:p>
          <w:p w:rsidR="00AF1D1D" w:rsidRDefault="00AF1D1D">
            <w:pPr>
              <w:pStyle w:val="ConsPlusNormal"/>
              <w:jc w:val="center"/>
            </w:pPr>
            <w:r>
              <w:rPr>
                <w:color w:val="392C69"/>
              </w:rPr>
              <w:t xml:space="preserve">(введено </w:t>
            </w:r>
            <w:hyperlink r:id="rId80" w:history="1">
              <w:r>
                <w:rPr>
                  <w:color w:val="0000FF"/>
                </w:rPr>
                <w:t>Приказом</w:t>
              </w:r>
            </w:hyperlink>
            <w:r>
              <w:rPr>
                <w:color w:val="392C69"/>
              </w:rPr>
              <w:t xml:space="preserve"> Минэнерго России от 18.10.2018 N 898)</w:t>
            </w:r>
          </w:p>
        </w:tc>
      </w:tr>
    </w:tbl>
    <w:p w:rsidR="00AF1D1D" w:rsidRDefault="00AF1D1D">
      <w:pPr>
        <w:pStyle w:val="ConsPlusNormal"/>
        <w:jc w:val="both"/>
      </w:pPr>
    </w:p>
    <w:p w:rsidR="00AF1D1D" w:rsidRDefault="00AF1D1D">
      <w:pPr>
        <w:pStyle w:val="ConsPlusNonformat"/>
        <w:jc w:val="both"/>
      </w:pPr>
      <w:bookmarkStart w:id="43" w:name="P1059"/>
      <w:bookmarkEnd w:id="43"/>
      <w:r>
        <w:t xml:space="preserve">                                 Сведения</w:t>
      </w:r>
    </w:p>
    <w:p w:rsidR="00AF1D1D" w:rsidRDefault="00AF1D1D">
      <w:pPr>
        <w:pStyle w:val="ConsPlusNonformat"/>
        <w:jc w:val="both"/>
      </w:pPr>
      <w:r>
        <w:t xml:space="preserve">         о нагрузке потребителей электрической энергии (мощности),</w:t>
      </w:r>
    </w:p>
    <w:p w:rsidR="00AF1D1D" w:rsidRDefault="00AF1D1D">
      <w:pPr>
        <w:pStyle w:val="ConsPlusNonformat"/>
        <w:jc w:val="both"/>
      </w:pPr>
      <w:r>
        <w:t xml:space="preserve">            </w:t>
      </w:r>
      <w:proofErr w:type="gramStart"/>
      <w:r>
        <w:t>включенных</w:t>
      </w:r>
      <w:proofErr w:type="gramEnd"/>
      <w:r>
        <w:t xml:space="preserve"> в графики аварийного ограничения режима</w:t>
      </w:r>
    </w:p>
    <w:p w:rsidR="00AF1D1D" w:rsidRDefault="00AF1D1D">
      <w:pPr>
        <w:pStyle w:val="ConsPlusNonformat"/>
        <w:jc w:val="both"/>
      </w:pPr>
      <w:r>
        <w:t xml:space="preserve">               потребления электрической энергии (мощности),</w:t>
      </w:r>
    </w:p>
    <w:p w:rsidR="00AF1D1D" w:rsidRDefault="00AF1D1D">
      <w:pPr>
        <w:pStyle w:val="ConsPlusNonformat"/>
        <w:jc w:val="both"/>
      </w:pPr>
      <w:r>
        <w:t xml:space="preserve">               по данным контрольных и внеочередных замеров</w:t>
      </w:r>
    </w:p>
    <w:p w:rsidR="00AF1D1D" w:rsidRDefault="00AF1D1D">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AF1D1D">
        <w:tc>
          <w:tcPr>
            <w:tcW w:w="9071" w:type="dxa"/>
            <w:tcBorders>
              <w:top w:val="single" w:sz="4" w:space="0" w:color="auto"/>
              <w:left w:val="single" w:sz="4" w:space="0" w:color="auto"/>
              <w:bottom w:val="single" w:sz="4" w:space="0" w:color="auto"/>
              <w:right w:val="single" w:sz="4" w:space="0" w:color="auto"/>
            </w:tcBorders>
          </w:tcPr>
          <w:p w:rsidR="00AF1D1D" w:rsidRDefault="00AF1D1D">
            <w:pPr>
              <w:pStyle w:val="ConsPlusNormal"/>
              <w:jc w:val="center"/>
            </w:pPr>
            <w:r>
              <w:t>ВОЗМОЖНО ПРЕДСТАВЛЕНИЕ В ЭЛЕКТРОННОМ ВИДЕ</w:t>
            </w:r>
          </w:p>
        </w:tc>
      </w:tr>
    </w:tbl>
    <w:p w:rsidR="00AF1D1D" w:rsidRDefault="00AF1D1D">
      <w:pPr>
        <w:pStyle w:val="ConsPlusNormal"/>
        <w:jc w:val="both"/>
      </w:pPr>
    </w:p>
    <w:p w:rsidR="00AF1D1D" w:rsidRDefault="00AF1D1D">
      <w:pPr>
        <w:pStyle w:val="ConsPlusNonformat"/>
        <w:jc w:val="both"/>
      </w:pPr>
      <w:r>
        <w:t>Раздел   1.   Сведения  о  потреблении  электрической  энергии  (мощности),</w:t>
      </w:r>
    </w:p>
    <w:p w:rsidR="00AF1D1D" w:rsidRDefault="00AF1D1D">
      <w:pPr>
        <w:pStyle w:val="ConsPlusNonformat"/>
        <w:jc w:val="both"/>
      </w:pPr>
      <w:proofErr w:type="gramStart"/>
      <w:r>
        <w:t>включенном</w:t>
      </w:r>
      <w:proofErr w:type="gramEnd"/>
      <w:r>
        <w:t xml:space="preserve">  в  График  временного отключения потребления на _______ гг., по</w:t>
      </w:r>
    </w:p>
    <w:p w:rsidR="00AF1D1D" w:rsidRDefault="00AF1D1D">
      <w:pPr>
        <w:pStyle w:val="ConsPlusNonformat"/>
        <w:jc w:val="both"/>
      </w:pPr>
      <w:r>
        <w:t xml:space="preserve">данным контрольных (внеочередных) замеров </w:t>
      </w:r>
      <w:hyperlink w:anchor="P1185" w:history="1">
        <w:r>
          <w:rPr>
            <w:color w:val="0000FF"/>
          </w:rPr>
          <w:t>&lt;1&gt;</w:t>
        </w:r>
      </w:hyperlink>
    </w:p>
    <w:p w:rsidR="00AF1D1D" w:rsidRDefault="00AF1D1D">
      <w:pPr>
        <w:pStyle w:val="ConsPlusNonformat"/>
        <w:jc w:val="both"/>
      </w:pPr>
      <w:r>
        <w:t xml:space="preserve">по </w:t>
      </w:r>
      <w:hyperlink w:anchor="P1188" w:history="1">
        <w:r>
          <w:rPr>
            <w:color w:val="0000FF"/>
          </w:rPr>
          <w:t>&lt;2&gt;</w:t>
        </w:r>
      </w:hyperlink>
      <w:r>
        <w:t xml:space="preserve"> _________________________________</w:t>
      </w:r>
    </w:p>
    <w:p w:rsidR="00AF1D1D" w:rsidRDefault="00AF1D1D">
      <w:pPr>
        <w:pStyle w:val="ConsPlusNormal"/>
        <w:jc w:val="both"/>
      </w:pPr>
    </w:p>
    <w:p w:rsidR="00AF1D1D" w:rsidRDefault="00AF1D1D">
      <w:pPr>
        <w:sectPr w:rsidR="00AF1D1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964"/>
        <w:gridCol w:w="907"/>
        <w:gridCol w:w="907"/>
        <w:gridCol w:w="1814"/>
        <w:gridCol w:w="544"/>
        <w:gridCol w:w="544"/>
        <w:gridCol w:w="544"/>
        <w:gridCol w:w="544"/>
        <w:gridCol w:w="544"/>
        <w:gridCol w:w="544"/>
        <w:gridCol w:w="544"/>
        <w:gridCol w:w="544"/>
        <w:gridCol w:w="544"/>
        <w:gridCol w:w="544"/>
        <w:gridCol w:w="680"/>
      </w:tblGrid>
      <w:tr w:rsidR="00AF1D1D">
        <w:tc>
          <w:tcPr>
            <w:tcW w:w="510" w:type="dxa"/>
            <w:vMerge w:val="restart"/>
          </w:tcPr>
          <w:p w:rsidR="00AF1D1D" w:rsidRDefault="00AF1D1D">
            <w:pPr>
              <w:pStyle w:val="ConsPlusNormal"/>
              <w:jc w:val="center"/>
            </w:pPr>
            <w:r>
              <w:lastRenderedPageBreak/>
              <w:t xml:space="preserve">N </w:t>
            </w:r>
            <w:proofErr w:type="gramStart"/>
            <w:r>
              <w:t>п</w:t>
            </w:r>
            <w:proofErr w:type="gramEnd"/>
            <w:r>
              <w:t>/п</w:t>
            </w:r>
          </w:p>
        </w:tc>
        <w:tc>
          <w:tcPr>
            <w:tcW w:w="964" w:type="dxa"/>
            <w:vMerge w:val="restart"/>
          </w:tcPr>
          <w:p w:rsidR="00AF1D1D" w:rsidRDefault="00AF1D1D">
            <w:pPr>
              <w:pStyle w:val="ConsPlusNormal"/>
              <w:jc w:val="center"/>
            </w:pPr>
            <w:r>
              <w:t>Наименование подстанции</w:t>
            </w:r>
          </w:p>
        </w:tc>
        <w:tc>
          <w:tcPr>
            <w:tcW w:w="907" w:type="dxa"/>
            <w:vMerge w:val="restart"/>
          </w:tcPr>
          <w:p w:rsidR="00AF1D1D" w:rsidRDefault="00AF1D1D">
            <w:pPr>
              <w:pStyle w:val="ConsPlusNormal"/>
              <w:jc w:val="center"/>
            </w:pPr>
            <w:r>
              <w:t>Наименование фидера</w:t>
            </w:r>
          </w:p>
        </w:tc>
        <w:tc>
          <w:tcPr>
            <w:tcW w:w="907" w:type="dxa"/>
            <w:vMerge w:val="restart"/>
          </w:tcPr>
          <w:p w:rsidR="00AF1D1D" w:rsidRDefault="00AF1D1D">
            <w:pPr>
              <w:pStyle w:val="ConsPlusNormal"/>
              <w:jc w:val="center"/>
            </w:pPr>
            <w:r>
              <w:t xml:space="preserve">Способ ввода графиков </w:t>
            </w:r>
            <w:hyperlink w:anchor="P1193" w:history="1">
              <w:r>
                <w:rPr>
                  <w:color w:val="0000FF"/>
                </w:rPr>
                <w:t>&lt;3&gt;</w:t>
              </w:r>
            </w:hyperlink>
          </w:p>
        </w:tc>
        <w:tc>
          <w:tcPr>
            <w:tcW w:w="1814" w:type="dxa"/>
            <w:vMerge w:val="restart"/>
          </w:tcPr>
          <w:p w:rsidR="00AF1D1D" w:rsidRDefault="00AF1D1D">
            <w:pPr>
              <w:pStyle w:val="ConsPlusNormal"/>
              <w:jc w:val="center"/>
            </w:pPr>
            <w:r>
              <w:t xml:space="preserve">Время отключения </w:t>
            </w:r>
            <w:hyperlink w:anchor="P1198" w:history="1">
              <w:r>
                <w:rPr>
                  <w:color w:val="0000FF"/>
                </w:rPr>
                <w:t>&lt;4&gt;</w:t>
              </w:r>
            </w:hyperlink>
          </w:p>
        </w:tc>
        <w:tc>
          <w:tcPr>
            <w:tcW w:w="5440" w:type="dxa"/>
            <w:gridSpan w:val="10"/>
          </w:tcPr>
          <w:p w:rsidR="00AF1D1D" w:rsidRDefault="00AF1D1D">
            <w:pPr>
              <w:pStyle w:val="ConsPlusNormal"/>
              <w:jc w:val="center"/>
            </w:pPr>
            <w:r>
              <w:t xml:space="preserve">Очередь ограничения, фактическая нагрузка потребления, МВт </w:t>
            </w:r>
            <w:hyperlink w:anchor="P1205" w:history="1">
              <w:r>
                <w:rPr>
                  <w:color w:val="0000FF"/>
                </w:rPr>
                <w:t>&lt;5&gt;</w:t>
              </w:r>
            </w:hyperlink>
          </w:p>
        </w:tc>
        <w:tc>
          <w:tcPr>
            <w:tcW w:w="680" w:type="dxa"/>
            <w:vMerge w:val="restart"/>
          </w:tcPr>
          <w:p w:rsidR="00AF1D1D" w:rsidRDefault="00AF1D1D">
            <w:pPr>
              <w:pStyle w:val="ConsPlusNormal"/>
              <w:jc w:val="center"/>
            </w:pPr>
            <w:r>
              <w:t>Потребитель</w:t>
            </w:r>
          </w:p>
        </w:tc>
      </w:tr>
      <w:tr w:rsidR="00AF1D1D">
        <w:tc>
          <w:tcPr>
            <w:tcW w:w="510" w:type="dxa"/>
            <w:vMerge/>
          </w:tcPr>
          <w:p w:rsidR="00AF1D1D" w:rsidRDefault="00AF1D1D"/>
        </w:tc>
        <w:tc>
          <w:tcPr>
            <w:tcW w:w="964" w:type="dxa"/>
            <w:vMerge/>
          </w:tcPr>
          <w:p w:rsidR="00AF1D1D" w:rsidRDefault="00AF1D1D"/>
        </w:tc>
        <w:tc>
          <w:tcPr>
            <w:tcW w:w="907" w:type="dxa"/>
            <w:vMerge/>
          </w:tcPr>
          <w:p w:rsidR="00AF1D1D" w:rsidRDefault="00AF1D1D"/>
        </w:tc>
        <w:tc>
          <w:tcPr>
            <w:tcW w:w="907" w:type="dxa"/>
            <w:vMerge/>
          </w:tcPr>
          <w:p w:rsidR="00AF1D1D" w:rsidRDefault="00AF1D1D"/>
        </w:tc>
        <w:tc>
          <w:tcPr>
            <w:tcW w:w="1814" w:type="dxa"/>
            <w:vMerge/>
          </w:tcPr>
          <w:p w:rsidR="00AF1D1D" w:rsidRDefault="00AF1D1D"/>
        </w:tc>
        <w:tc>
          <w:tcPr>
            <w:tcW w:w="544" w:type="dxa"/>
          </w:tcPr>
          <w:p w:rsidR="00AF1D1D" w:rsidRDefault="00AF1D1D">
            <w:pPr>
              <w:pStyle w:val="ConsPlusNormal"/>
              <w:jc w:val="center"/>
            </w:pPr>
            <w:r>
              <w:t>I</w:t>
            </w:r>
          </w:p>
        </w:tc>
        <w:tc>
          <w:tcPr>
            <w:tcW w:w="544" w:type="dxa"/>
          </w:tcPr>
          <w:p w:rsidR="00AF1D1D" w:rsidRDefault="00AF1D1D">
            <w:pPr>
              <w:pStyle w:val="ConsPlusNormal"/>
              <w:jc w:val="center"/>
            </w:pPr>
            <w:r>
              <w:t>II</w:t>
            </w:r>
          </w:p>
        </w:tc>
        <w:tc>
          <w:tcPr>
            <w:tcW w:w="544" w:type="dxa"/>
          </w:tcPr>
          <w:p w:rsidR="00AF1D1D" w:rsidRDefault="00AF1D1D">
            <w:pPr>
              <w:pStyle w:val="ConsPlusNormal"/>
              <w:jc w:val="center"/>
            </w:pPr>
            <w:r>
              <w:t>III</w:t>
            </w:r>
          </w:p>
        </w:tc>
        <w:tc>
          <w:tcPr>
            <w:tcW w:w="544" w:type="dxa"/>
          </w:tcPr>
          <w:p w:rsidR="00AF1D1D" w:rsidRDefault="00AF1D1D">
            <w:pPr>
              <w:pStyle w:val="ConsPlusNormal"/>
              <w:jc w:val="center"/>
            </w:pPr>
            <w:r>
              <w:t>IV</w:t>
            </w:r>
          </w:p>
        </w:tc>
        <w:tc>
          <w:tcPr>
            <w:tcW w:w="544" w:type="dxa"/>
          </w:tcPr>
          <w:p w:rsidR="00AF1D1D" w:rsidRDefault="00AF1D1D">
            <w:pPr>
              <w:pStyle w:val="ConsPlusNormal"/>
              <w:jc w:val="center"/>
            </w:pPr>
            <w:r>
              <w:t>V</w:t>
            </w:r>
          </w:p>
        </w:tc>
        <w:tc>
          <w:tcPr>
            <w:tcW w:w="544" w:type="dxa"/>
          </w:tcPr>
          <w:p w:rsidR="00AF1D1D" w:rsidRDefault="00AF1D1D">
            <w:pPr>
              <w:pStyle w:val="ConsPlusNormal"/>
              <w:jc w:val="center"/>
            </w:pPr>
            <w:r>
              <w:t>VI</w:t>
            </w:r>
          </w:p>
        </w:tc>
        <w:tc>
          <w:tcPr>
            <w:tcW w:w="544" w:type="dxa"/>
          </w:tcPr>
          <w:p w:rsidR="00AF1D1D" w:rsidRDefault="00AF1D1D">
            <w:pPr>
              <w:pStyle w:val="ConsPlusNormal"/>
              <w:jc w:val="center"/>
            </w:pPr>
            <w:r>
              <w:t>VII</w:t>
            </w:r>
          </w:p>
        </w:tc>
        <w:tc>
          <w:tcPr>
            <w:tcW w:w="544" w:type="dxa"/>
          </w:tcPr>
          <w:p w:rsidR="00AF1D1D" w:rsidRDefault="00AF1D1D">
            <w:pPr>
              <w:pStyle w:val="ConsPlusNormal"/>
              <w:jc w:val="center"/>
            </w:pPr>
            <w:r>
              <w:t>VIII</w:t>
            </w:r>
          </w:p>
        </w:tc>
        <w:tc>
          <w:tcPr>
            <w:tcW w:w="544" w:type="dxa"/>
          </w:tcPr>
          <w:p w:rsidR="00AF1D1D" w:rsidRDefault="00AF1D1D">
            <w:pPr>
              <w:pStyle w:val="ConsPlusNormal"/>
              <w:jc w:val="center"/>
            </w:pPr>
            <w:r>
              <w:t>IX</w:t>
            </w:r>
          </w:p>
        </w:tc>
        <w:tc>
          <w:tcPr>
            <w:tcW w:w="544" w:type="dxa"/>
          </w:tcPr>
          <w:p w:rsidR="00AF1D1D" w:rsidRDefault="00AF1D1D">
            <w:pPr>
              <w:pStyle w:val="ConsPlusNormal"/>
              <w:jc w:val="center"/>
            </w:pPr>
            <w:r>
              <w:t>X</w:t>
            </w:r>
          </w:p>
        </w:tc>
        <w:tc>
          <w:tcPr>
            <w:tcW w:w="680" w:type="dxa"/>
            <w:vMerge/>
          </w:tcPr>
          <w:p w:rsidR="00AF1D1D" w:rsidRDefault="00AF1D1D"/>
        </w:tc>
      </w:tr>
      <w:tr w:rsidR="00AF1D1D">
        <w:tc>
          <w:tcPr>
            <w:tcW w:w="510" w:type="dxa"/>
          </w:tcPr>
          <w:p w:rsidR="00AF1D1D" w:rsidRDefault="00AF1D1D">
            <w:pPr>
              <w:pStyle w:val="ConsPlusNormal"/>
            </w:pPr>
          </w:p>
        </w:tc>
        <w:tc>
          <w:tcPr>
            <w:tcW w:w="964" w:type="dxa"/>
          </w:tcPr>
          <w:p w:rsidR="00AF1D1D" w:rsidRDefault="00AF1D1D">
            <w:pPr>
              <w:pStyle w:val="ConsPlusNormal"/>
            </w:pPr>
          </w:p>
        </w:tc>
        <w:tc>
          <w:tcPr>
            <w:tcW w:w="907" w:type="dxa"/>
          </w:tcPr>
          <w:p w:rsidR="00AF1D1D" w:rsidRDefault="00AF1D1D">
            <w:pPr>
              <w:pStyle w:val="ConsPlusNormal"/>
            </w:pPr>
          </w:p>
        </w:tc>
        <w:tc>
          <w:tcPr>
            <w:tcW w:w="907" w:type="dxa"/>
          </w:tcPr>
          <w:p w:rsidR="00AF1D1D" w:rsidRDefault="00AF1D1D">
            <w:pPr>
              <w:pStyle w:val="ConsPlusNormal"/>
            </w:pPr>
          </w:p>
        </w:tc>
        <w:tc>
          <w:tcPr>
            <w:tcW w:w="1814" w:type="dxa"/>
          </w:tcPr>
          <w:p w:rsidR="00AF1D1D" w:rsidRDefault="00AF1D1D">
            <w:pPr>
              <w:pStyle w:val="ConsPlusNormal"/>
            </w:pPr>
          </w:p>
        </w:tc>
        <w:tc>
          <w:tcPr>
            <w:tcW w:w="544" w:type="dxa"/>
          </w:tcPr>
          <w:p w:rsidR="00AF1D1D" w:rsidRDefault="00AF1D1D">
            <w:pPr>
              <w:pStyle w:val="ConsPlusNormal"/>
            </w:pPr>
          </w:p>
        </w:tc>
        <w:tc>
          <w:tcPr>
            <w:tcW w:w="544" w:type="dxa"/>
          </w:tcPr>
          <w:p w:rsidR="00AF1D1D" w:rsidRDefault="00AF1D1D">
            <w:pPr>
              <w:pStyle w:val="ConsPlusNormal"/>
            </w:pPr>
          </w:p>
        </w:tc>
        <w:tc>
          <w:tcPr>
            <w:tcW w:w="544" w:type="dxa"/>
          </w:tcPr>
          <w:p w:rsidR="00AF1D1D" w:rsidRDefault="00AF1D1D">
            <w:pPr>
              <w:pStyle w:val="ConsPlusNormal"/>
            </w:pPr>
          </w:p>
        </w:tc>
        <w:tc>
          <w:tcPr>
            <w:tcW w:w="544" w:type="dxa"/>
          </w:tcPr>
          <w:p w:rsidR="00AF1D1D" w:rsidRDefault="00AF1D1D">
            <w:pPr>
              <w:pStyle w:val="ConsPlusNormal"/>
            </w:pPr>
          </w:p>
        </w:tc>
        <w:tc>
          <w:tcPr>
            <w:tcW w:w="544" w:type="dxa"/>
          </w:tcPr>
          <w:p w:rsidR="00AF1D1D" w:rsidRDefault="00AF1D1D">
            <w:pPr>
              <w:pStyle w:val="ConsPlusNormal"/>
            </w:pPr>
          </w:p>
        </w:tc>
        <w:tc>
          <w:tcPr>
            <w:tcW w:w="544" w:type="dxa"/>
          </w:tcPr>
          <w:p w:rsidR="00AF1D1D" w:rsidRDefault="00AF1D1D">
            <w:pPr>
              <w:pStyle w:val="ConsPlusNormal"/>
            </w:pPr>
          </w:p>
        </w:tc>
        <w:tc>
          <w:tcPr>
            <w:tcW w:w="544" w:type="dxa"/>
          </w:tcPr>
          <w:p w:rsidR="00AF1D1D" w:rsidRDefault="00AF1D1D">
            <w:pPr>
              <w:pStyle w:val="ConsPlusNormal"/>
            </w:pPr>
          </w:p>
        </w:tc>
        <w:tc>
          <w:tcPr>
            <w:tcW w:w="544" w:type="dxa"/>
          </w:tcPr>
          <w:p w:rsidR="00AF1D1D" w:rsidRDefault="00AF1D1D">
            <w:pPr>
              <w:pStyle w:val="ConsPlusNormal"/>
            </w:pPr>
          </w:p>
        </w:tc>
        <w:tc>
          <w:tcPr>
            <w:tcW w:w="544" w:type="dxa"/>
          </w:tcPr>
          <w:p w:rsidR="00AF1D1D" w:rsidRDefault="00AF1D1D">
            <w:pPr>
              <w:pStyle w:val="ConsPlusNormal"/>
            </w:pPr>
          </w:p>
        </w:tc>
        <w:tc>
          <w:tcPr>
            <w:tcW w:w="544" w:type="dxa"/>
          </w:tcPr>
          <w:p w:rsidR="00AF1D1D" w:rsidRDefault="00AF1D1D">
            <w:pPr>
              <w:pStyle w:val="ConsPlusNormal"/>
            </w:pPr>
          </w:p>
        </w:tc>
        <w:tc>
          <w:tcPr>
            <w:tcW w:w="680" w:type="dxa"/>
          </w:tcPr>
          <w:p w:rsidR="00AF1D1D" w:rsidRDefault="00AF1D1D">
            <w:pPr>
              <w:pStyle w:val="ConsPlusNormal"/>
            </w:pPr>
          </w:p>
        </w:tc>
      </w:tr>
      <w:tr w:rsidR="00AF1D1D">
        <w:tc>
          <w:tcPr>
            <w:tcW w:w="510" w:type="dxa"/>
          </w:tcPr>
          <w:p w:rsidR="00AF1D1D" w:rsidRDefault="00AF1D1D">
            <w:pPr>
              <w:pStyle w:val="ConsPlusNormal"/>
            </w:pPr>
          </w:p>
        </w:tc>
        <w:tc>
          <w:tcPr>
            <w:tcW w:w="964" w:type="dxa"/>
          </w:tcPr>
          <w:p w:rsidR="00AF1D1D" w:rsidRDefault="00AF1D1D">
            <w:pPr>
              <w:pStyle w:val="ConsPlusNormal"/>
            </w:pPr>
          </w:p>
        </w:tc>
        <w:tc>
          <w:tcPr>
            <w:tcW w:w="907" w:type="dxa"/>
          </w:tcPr>
          <w:p w:rsidR="00AF1D1D" w:rsidRDefault="00AF1D1D">
            <w:pPr>
              <w:pStyle w:val="ConsPlusNormal"/>
            </w:pPr>
          </w:p>
        </w:tc>
        <w:tc>
          <w:tcPr>
            <w:tcW w:w="907" w:type="dxa"/>
          </w:tcPr>
          <w:p w:rsidR="00AF1D1D" w:rsidRDefault="00AF1D1D">
            <w:pPr>
              <w:pStyle w:val="ConsPlusNormal"/>
            </w:pPr>
          </w:p>
        </w:tc>
        <w:tc>
          <w:tcPr>
            <w:tcW w:w="1814" w:type="dxa"/>
          </w:tcPr>
          <w:p w:rsidR="00AF1D1D" w:rsidRDefault="00AF1D1D">
            <w:pPr>
              <w:pStyle w:val="ConsPlusNormal"/>
            </w:pPr>
          </w:p>
        </w:tc>
        <w:tc>
          <w:tcPr>
            <w:tcW w:w="544" w:type="dxa"/>
          </w:tcPr>
          <w:p w:rsidR="00AF1D1D" w:rsidRDefault="00AF1D1D">
            <w:pPr>
              <w:pStyle w:val="ConsPlusNormal"/>
            </w:pPr>
          </w:p>
        </w:tc>
        <w:tc>
          <w:tcPr>
            <w:tcW w:w="544" w:type="dxa"/>
          </w:tcPr>
          <w:p w:rsidR="00AF1D1D" w:rsidRDefault="00AF1D1D">
            <w:pPr>
              <w:pStyle w:val="ConsPlusNormal"/>
            </w:pPr>
          </w:p>
        </w:tc>
        <w:tc>
          <w:tcPr>
            <w:tcW w:w="544" w:type="dxa"/>
          </w:tcPr>
          <w:p w:rsidR="00AF1D1D" w:rsidRDefault="00AF1D1D">
            <w:pPr>
              <w:pStyle w:val="ConsPlusNormal"/>
            </w:pPr>
          </w:p>
        </w:tc>
        <w:tc>
          <w:tcPr>
            <w:tcW w:w="544" w:type="dxa"/>
          </w:tcPr>
          <w:p w:rsidR="00AF1D1D" w:rsidRDefault="00AF1D1D">
            <w:pPr>
              <w:pStyle w:val="ConsPlusNormal"/>
            </w:pPr>
          </w:p>
        </w:tc>
        <w:tc>
          <w:tcPr>
            <w:tcW w:w="544" w:type="dxa"/>
          </w:tcPr>
          <w:p w:rsidR="00AF1D1D" w:rsidRDefault="00AF1D1D">
            <w:pPr>
              <w:pStyle w:val="ConsPlusNormal"/>
            </w:pPr>
          </w:p>
        </w:tc>
        <w:tc>
          <w:tcPr>
            <w:tcW w:w="544" w:type="dxa"/>
          </w:tcPr>
          <w:p w:rsidR="00AF1D1D" w:rsidRDefault="00AF1D1D">
            <w:pPr>
              <w:pStyle w:val="ConsPlusNormal"/>
            </w:pPr>
          </w:p>
        </w:tc>
        <w:tc>
          <w:tcPr>
            <w:tcW w:w="544" w:type="dxa"/>
          </w:tcPr>
          <w:p w:rsidR="00AF1D1D" w:rsidRDefault="00AF1D1D">
            <w:pPr>
              <w:pStyle w:val="ConsPlusNormal"/>
            </w:pPr>
          </w:p>
        </w:tc>
        <w:tc>
          <w:tcPr>
            <w:tcW w:w="544" w:type="dxa"/>
          </w:tcPr>
          <w:p w:rsidR="00AF1D1D" w:rsidRDefault="00AF1D1D">
            <w:pPr>
              <w:pStyle w:val="ConsPlusNormal"/>
            </w:pPr>
          </w:p>
        </w:tc>
        <w:tc>
          <w:tcPr>
            <w:tcW w:w="544" w:type="dxa"/>
          </w:tcPr>
          <w:p w:rsidR="00AF1D1D" w:rsidRDefault="00AF1D1D">
            <w:pPr>
              <w:pStyle w:val="ConsPlusNormal"/>
            </w:pPr>
          </w:p>
        </w:tc>
        <w:tc>
          <w:tcPr>
            <w:tcW w:w="544" w:type="dxa"/>
          </w:tcPr>
          <w:p w:rsidR="00AF1D1D" w:rsidRDefault="00AF1D1D">
            <w:pPr>
              <w:pStyle w:val="ConsPlusNormal"/>
            </w:pPr>
          </w:p>
        </w:tc>
        <w:tc>
          <w:tcPr>
            <w:tcW w:w="680" w:type="dxa"/>
          </w:tcPr>
          <w:p w:rsidR="00AF1D1D" w:rsidRDefault="00AF1D1D">
            <w:pPr>
              <w:pStyle w:val="ConsPlusNormal"/>
            </w:pPr>
          </w:p>
        </w:tc>
      </w:tr>
      <w:tr w:rsidR="00AF1D1D">
        <w:tblPrEx>
          <w:tblBorders>
            <w:left w:val="none" w:sz="0" w:space="0" w:color="auto"/>
          </w:tblBorders>
        </w:tblPrEx>
        <w:tc>
          <w:tcPr>
            <w:tcW w:w="3288" w:type="dxa"/>
            <w:gridSpan w:val="4"/>
            <w:tcBorders>
              <w:left w:val="nil"/>
              <w:bottom w:val="nil"/>
            </w:tcBorders>
          </w:tcPr>
          <w:p w:rsidR="00AF1D1D" w:rsidRDefault="00AF1D1D">
            <w:pPr>
              <w:pStyle w:val="ConsPlusNormal"/>
              <w:jc w:val="center"/>
            </w:pPr>
            <w:r>
              <w:t xml:space="preserve">Итого по _________ </w:t>
            </w:r>
            <w:hyperlink w:anchor="P1207" w:history="1">
              <w:r>
                <w:rPr>
                  <w:color w:val="0000FF"/>
                </w:rPr>
                <w:t>&lt;6&gt;</w:t>
              </w:r>
            </w:hyperlink>
          </w:p>
        </w:tc>
        <w:tc>
          <w:tcPr>
            <w:tcW w:w="1814" w:type="dxa"/>
          </w:tcPr>
          <w:p w:rsidR="00AF1D1D" w:rsidRDefault="00AF1D1D">
            <w:pPr>
              <w:pStyle w:val="ConsPlusNormal"/>
              <w:jc w:val="center"/>
            </w:pPr>
            <w:r>
              <w:t>до 5 мин.</w:t>
            </w:r>
          </w:p>
        </w:tc>
        <w:tc>
          <w:tcPr>
            <w:tcW w:w="544" w:type="dxa"/>
          </w:tcPr>
          <w:p w:rsidR="00AF1D1D" w:rsidRDefault="00AF1D1D">
            <w:pPr>
              <w:pStyle w:val="ConsPlusNormal"/>
            </w:pPr>
          </w:p>
        </w:tc>
        <w:tc>
          <w:tcPr>
            <w:tcW w:w="544" w:type="dxa"/>
          </w:tcPr>
          <w:p w:rsidR="00AF1D1D" w:rsidRDefault="00AF1D1D">
            <w:pPr>
              <w:pStyle w:val="ConsPlusNormal"/>
            </w:pPr>
          </w:p>
        </w:tc>
        <w:tc>
          <w:tcPr>
            <w:tcW w:w="544" w:type="dxa"/>
          </w:tcPr>
          <w:p w:rsidR="00AF1D1D" w:rsidRDefault="00AF1D1D">
            <w:pPr>
              <w:pStyle w:val="ConsPlusNormal"/>
            </w:pPr>
          </w:p>
        </w:tc>
        <w:tc>
          <w:tcPr>
            <w:tcW w:w="544" w:type="dxa"/>
          </w:tcPr>
          <w:p w:rsidR="00AF1D1D" w:rsidRDefault="00AF1D1D">
            <w:pPr>
              <w:pStyle w:val="ConsPlusNormal"/>
            </w:pPr>
          </w:p>
        </w:tc>
        <w:tc>
          <w:tcPr>
            <w:tcW w:w="544" w:type="dxa"/>
          </w:tcPr>
          <w:p w:rsidR="00AF1D1D" w:rsidRDefault="00AF1D1D">
            <w:pPr>
              <w:pStyle w:val="ConsPlusNormal"/>
            </w:pPr>
          </w:p>
        </w:tc>
        <w:tc>
          <w:tcPr>
            <w:tcW w:w="544" w:type="dxa"/>
          </w:tcPr>
          <w:p w:rsidR="00AF1D1D" w:rsidRDefault="00AF1D1D">
            <w:pPr>
              <w:pStyle w:val="ConsPlusNormal"/>
            </w:pPr>
          </w:p>
        </w:tc>
        <w:tc>
          <w:tcPr>
            <w:tcW w:w="544" w:type="dxa"/>
          </w:tcPr>
          <w:p w:rsidR="00AF1D1D" w:rsidRDefault="00AF1D1D">
            <w:pPr>
              <w:pStyle w:val="ConsPlusNormal"/>
            </w:pPr>
          </w:p>
        </w:tc>
        <w:tc>
          <w:tcPr>
            <w:tcW w:w="544" w:type="dxa"/>
          </w:tcPr>
          <w:p w:rsidR="00AF1D1D" w:rsidRDefault="00AF1D1D">
            <w:pPr>
              <w:pStyle w:val="ConsPlusNormal"/>
            </w:pPr>
          </w:p>
        </w:tc>
        <w:tc>
          <w:tcPr>
            <w:tcW w:w="544" w:type="dxa"/>
          </w:tcPr>
          <w:p w:rsidR="00AF1D1D" w:rsidRDefault="00AF1D1D">
            <w:pPr>
              <w:pStyle w:val="ConsPlusNormal"/>
            </w:pPr>
          </w:p>
        </w:tc>
        <w:tc>
          <w:tcPr>
            <w:tcW w:w="544" w:type="dxa"/>
          </w:tcPr>
          <w:p w:rsidR="00AF1D1D" w:rsidRDefault="00AF1D1D">
            <w:pPr>
              <w:pStyle w:val="ConsPlusNormal"/>
            </w:pPr>
          </w:p>
        </w:tc>
        <w:tc>
          <w:tcPr>
            <w:tcW w:w="680" w:type="dxa"/>
          </w:tcPr>
          <w:p w:rsidR="00AF1D1D" w:rsidRDefault="00AF1D1D">
            <w:pPr>
              <w:pStyle w:val="ConsPlusNormal"/>
            </w:pPr>
          </w:p>
        </w:tc>
      </w:tr>
      <w:tr w:rsidR="00AF1D1D">
        <w:tblPrEx>
          <w:tblBorders>
            <w:left w:val="none" w:sz="0" w:space="0" w:color="auto"/>
          </w:tblBorders>
        </w:tblPrEx>
        <w:tc>
          <w:tcPr>
            <w:tcW w:w="3288" w:type="dxa"/>
            <w:gridSpan w:val="4"/>
            <w:tcBorders>
              <w:top w:val="nil"/>
              <w:left w:val="nil"/>
              <w:bottom w:val="nil"/>
            </w:tcBorders>
          </w:tcPr>
          <w:p w:rsidR="00AF1D1D" w:rsidRDefault="00AF1D1D">
            <w:pPr>
              <w:pStyle w:val="ConsPlusNormal"/>
            </w:pPr>
          </w:p>
        </w:tc>
        <w:tc>
          <w:tcPr>
            <w:tcW w:w="1814" w:type="dxa"/>
          </w:tcPr>
          <w:p w:rsidR="00AF1D1D" w:rsidRDefault="00AF1D1D">
            <w:pPr>
              <w:pStyle w:val="ConsPlusNormal"/>
              <w:jc w:val="center"/>
            </w:pPr>
            <w:r>
              <w:t>до 20 мин.</w:t>
            </w:r>
          </w:p>
        </w:tc>
        <w:tc>
          <w:tcPr>
            <w:tcW w:w="544" w:type="dxa"/>
          </w:tcPr>
          <w:p w:rsidR="00AF1D1D" w:rsidRDefault="00AF1D1D">
            <w:pPr>
              <w:pStyle w:val="ConsPlusNormal"/>
            </w:pPr>
          </w:p>
        </w:tc>
        <w:tc>
          <w:tcPr>
            <w:tcW w:w="544" w:type="dxa"/>
          </w:tcPr>
          <w:p w:rsidR="00AF1D1D" w:rsidRDefault="00AF1D1D">
            <w:pPr>
              <w:pStyle w:val="ConsPlusNormal"/>
            </w:pPr>
          </w:p>
        </w:tc>
        <w:tc>
          <w:tcPr>
            <w:tcW w:w="544" w:type="dxa"/>
          </w:tcPr>
          <w:p w:rsidR="00AF1D1D" w:rsidRDefault="00AF1D1D">
            <w:pPr>
              <w:pStyle w:val="ConsPlusNormal"/>
            </w:pPr>
          </w:p>
        </w:tc>
        <w:tc>
          <w:tcPr>
            <w:tcW w:w="544" w:type="dxa"/>
          </w:tcPr>
          <w:p w:rsidR="00AF1D1D" w:rsidRDefault="00AF1D1D">
            <w:pPr>
              <w:pStyle w:val="ConsPlusNormal"/>
            </w:pPr>
          </w:p>
        </w:tc>
        <w:tc>
          <w:tcPr>
            <w:tcW w:w="544" w:type="dxa"/>
          </w:tcPr>
          <w:p w:rsidR="00AF1D1D" w:rsidRDefault="00AF1D1D">
            <w:pPr>
              <w:pStyle w:val="ConsPlusNormal"/>
            </w:pPr>
          </w:p>
        </w:tc>
        <w:tc>
          <w:tcPr>
            <w:tcW w:w="544" w:type="dxa"/>
          </w:tcPr>
          <w:p w:rsidR="00AF1D1D" w:rsidRDefault="00AF1D1D">
            <w:pPr>
              <w:pStyle w:val="ConsPlusNormal"/>
            </w:pPr>
          </w:p>
        </w:tc>
        <w:tc>
          <w:tcPr>
            <w:tcW w:w="544" w:type="dxa"/>
          </w:tcPr>
          <w:p w:rsidR="00AF1D1D" w:rsidRDefault="00AF1D1D">
            <w:pPr>
              <w:pStyle w:val="ConsPlusNormal"/>
            </w:pPr>
          </w:p>
        </w:tc>
        <w:tc>
          <w:tcPr>
            <w:tcW w:w="544" w:type="dxa"/>
          </w:tcPr>
          <w:p w:rsidR="00AF1D1D" w:rsidRDefault="00AF1D1D">
            <w:pPr>
              <w:pStyle w:val="ConsPlusNormal"/>
            </w:pPr>
          </w:p>
        </w:tc>
        <w:tc>
          <w:tcPr>
            <w:tcW w:w="544" w:type="dxa"/>
          </w:tcPr>
          <w:p w:rsidR="00AF1D1D" w:rsidRDefault="00AF1D1D">
            <w:pPr>
              <w:pStyle w:val="ConsPlusNormal"/>
            </w:pPr>
          </w:p>
        </w:tc>
        <w:tc>
          <w:tcPr>
            <w:tcW w:w="544" w:type="dxa"/>
          </w:tcPr>
          <w:p w:rsidR="00AF1D1D" w:rsidRDefault="00AF1D1D">
            <w:pPr>
              <w:pStyle w:val="ConsPlusNormal"/>
            </w:pPr>
          </w:p>
        </w:tc>
        <w:tc>
          <w:tcPr>
            <w:tcW w:w="680" w:type="dxa"/>
            <w:vMerge w:val="restart"/>
          </w:tcPr>
          <w:p w:rsidR="00AF1D1D" w:rsidRDefault="00AF1D1D">
            <w:pPr>
              <w:pStyle w:val="ConsPlusNormal"/>
            </w:pPr>
          </w:p>
        </w:tc>
      </w:tr>
      <w:tr w:rsidR="00AF1D1D">
        <w:tblPrEx>
          <w:tblBorders>
            <w:left w:val="none" w:sz="0" w:space="0" w:color="auto"/>
          </w:tblBorders>
        </w:tblPrEx>
        <w:tc>
          <w:tcPr>
            <w:tcW w:w="3288" w:type="dxa"/>
            <w:gridSpan w:val="4"/>
            <w:tcBorders>
              <w:top w:val="nil"/>
              <w:left w:val="nil"/>
              <w:bottom w:val="nil"/>
            </w:tcBorders>
          </w:tcPr>
          <w:p w:rsidR="00AF1D1D" w:rsidRDefault="00AF1D1D">
            <w:pPr>
              <w:pStyle w:val="ConsPlusNormal"/>
            </w:pPr>
          </w:p>
        </w:tc>
        <w:tc>
          <w:tcPr>
            <w:tcW w:w="1814" w:type="dxa"/>
          </w:tcPr>
          <w:p w:rsidR="00AF1D1D" w:rsidRDefault="00AF1D1D">
            <w:pPr>
              <w:pStyle w:val="ConsPlusNormal"/>
              <w:jc w:val="center"/>
            </w:pPr>
            <w:r>
              <w:t>от 20 до 60 мин.</w:t>
            </w:r>
          </w:p>
        </w:tc>
        <w:tc>
          <w:tcPr>
            <w:tcW w:w="544" w:type="dxa"/>
          </w:tcPr>
          <w:p w:rsidR="00AF1D1D" w:rsidRDefault="00AF1D1D">
            <w:pPr>
              <w:pStyle w:val="ConsPlusNormal"/>
            </w:pPr>
          </w:p>
        </w:tc>
        <w:tc>
          <w:tcPr>
            <w:tcW w:w="544" w:type="dxa"/>
          </w:tcPr>
          <w:p w:rsidR="00AF1D1D" w:rsidRDefault="00AF1D1D">
            <w:pPr>
              <w:pStyle w:val="ConsPlusNormal"/>
            </w:pPr>
          </w:p>
        </w:tc>
        <w:tc>
          <w:tcPr>
            <w:tcW w:w="544" w:type="dxa"/>
          </w:tcPr>
          <w:p w:rsidR="00AF1D1D" w:rsidRDefault="00AF1D1D">
            <w:pPr>
              <w:pStyle w:val="ConsPlusNormal"/>
            </w:pPr>
          </w:p>
        </w:tc>
        <w:tc>
          <w:tcPr>
            <w:tcW w:w="544" w:type="dxa"/>
          </w:tcPr>
          <w:p w:rsidR="00AF1D1D" w:rsidRDefault="00AF1D1D">
            <w:pPr>
              <w:pStyle w:val="ConsPlusNormal"/>
            </w:pPr>
          </w:p>
        </w:tc>
        <w:tc>
          <w:tcPr>
            <w:tcW w:w="544" w:type="dxa"/>
          </w:tcPr>
          <w:p w:rsidR="00AF1D1D" w:rsidRDefault="00AF1D1D">
            <w:pPr>
              <w:pStyle w:val="ConsPlusNormal"/>
            </w:pPr>
          </w:p>
        </w:tc>
        <w:tc>
          <w:tcPr>
            <w:tcW w:w="544" w:type="dxa"/>
          </w:tcPr>
          <w:p w:rsidR="00AF1D1D" w:rsidRDefault="00AF1D1D">
            <w:pPr>
              <w:pStyle w:val="ConsPlusNormal"/>
            </w:pPr>
          </w:p>
        </w:tc>
        <w:tc>
          <w:tcPr>
            <w:tcW w:w="544" w:type="dxa"/>
          </w:tcPr>
          <w:p w:rsidR="00AF1D1D" w:rsidRDefault="00AF1D1D">
            <w:pPr>
              <w:pStyle w:val="ConsPlusNormal"/>
            </w:pPr>
          </w:p>
        </w:tc>
        <w:tc>
          <w:tcPr>
            <w:tcW w:w="544" w:type="dxa"/>
          </w:tcPr>
          <w:p w:rsidR="00AF1D1D" w:rsidRDefault="00AF1D1D">
            <w:pPr>
              <w:pStyle w:val="ConsPlusNormal"/>
            </w:pPr>
          </w:p>
        </w:tc>
        <w:tc>
          <w:tcPr>
            <w:tcW w:w="544" w:type="dxa"/>
          </w:tcPr>
          <w:p w:rsidR="00AF1D1D" w:rsidRDefault="00AF1D1D">
            <w:pPr>
              <w:pStyle w:val="ConsPlusNormal"/>
            </w:pPr>
          </w:p>
        </w:tc>
        <w:tc>
          <w:tcPr>
            <w:tcW w:w="544" w:type="dxa"/>
          </w:tcPr>
          <w:p w:rsidR="00AF1D1D" w:rsidRDefault="00AF1D1D">
            <w:pPr>
              <w:pStyle w:val="ConsPlusNormal"/>
            </w:pPr>
          </w:p>
        </w:tc>
        <w:tc>
          <w:tcPr>
            <w:tcW w:w="680" w:type="dxa"/>
            <w:vMerge/>
          </w:tcPr>
          <w:p w:rsidR="00AF1D1D" w:rsidRDefault="00AF1D1D"/>
        </w:tc>
      </w:tr>
      <w:tr w:rsidR="00AF1D1D">
        <w:tblPrEx>
          <w:tblBorders>
            <w:left w:val="none" w:sz="0" w:space="0" w:color="auto"/>
          </w:tblBorders>
        </w:tblPrEx>
        <w:tc>
          <w:tcPr>
            <w:tcW w:w="3288" w:type="dxa"/>
            <w:gridSpan w:val="4"/>
            <w:tcBorders>
              <w:top w:val="nil"/>
              <w:left w:val="nil"/>
              <w:bottom w:val="nil"/>
            </w:tcBorders>
          </w:tcPr>
          <w:p w:rsidR="00AF1D1D" w:rsidRDefault="00AF1D1D">
            <w:pPr>
              <w:pStyle w:val="ConsPlusNormal"/>
            </w:pPr>
          </w:p>
        </w:tc>
        <w:tc>
          <w:tcPr>
            <w:tcW w:w="1814" w:type="dxa"/>
          </w:tcPr>
          <w:p w:rsidR="00AF1D1D" w:rsidRDefault="00AF1D1D">
            <w:pPr>
              <w:pStyle w:val="ConsPlusNormal"/>
              <w:jc w:val="center"/>
            </w:pPr>
            <w:r>
              <w:t>всего</w:t>
            </w:r>
          </w:p>
        </w:tc>
        <w:tc>
          <w:tcPr>
            <w:tcW w:w="544" w:type="dxa"/>
          </w:tcPr>
          <w:p w:rsidR="00AF1D1D" w:rsidRDefault="00AF1D1D">
            <w:pPr>
              <w:pStyle w:val="ConsPlusNormal"/>
            </w:pPr>
          </w:p>
        </w:tc>
        <w:tc>
          <w:tcPr>
            <w:tcW w:w="544" w:type="dxa"/>
          </w:tcPr>
          <w:p w:rsidR="00AF1D1D" w:rsidRDefault="00AF1D1D">
            <w:pPr>
              <w:pStyle w:val="ConsPlusNormal"/>
            </w:pPr>
          </w:p>
        </w:tc>
        <w:tc>
          <w:tcPr>
            <w:tcW w:w="544" w:type="dxa"/>
          </w:tcPr>
          <w:p w:rsidR="00AF1D1D" w:rsidRDefault="00AF1D1D">
            <w:pPr>
              <w:pStyle w:val="ConsPlusNormal"/>
            </w:pPr>
          </w:p>
        </w:tc>
        <w:tc>
          <w:tcPr>
            <w:tcW w:w="544" w:type="dxa"/>
          </w:tcPr>
          <w:p w:rsidR="00AF1D1D" w:rsidRDefault="00AF1D1D">
            <w:pPr>
              <w:pStyle w:val="ConsPlusNormal"/>
            </w:pPr>
          </w:p>
        </w:tc>
        <w:tc>
          <w:tcPr>
            <w:tcW w:w="544" w:type="dxa"/>
          </w:tcPr>
          <w:p w:rsidR="00AF1D1D" w:rsidRDefault="00AF1D1D">
            <w:pPr>
              <w:pStyle w:val="ConsPlusNormal"/>
            </w:pPr>
          </w:p>
        </w:tc>
        <w:tc>
          <w:tcPr>
            <w:tcW w:w="544" w:type="dxa"/>
          </w:tcPr>
          <w:p w:rsidR="00AF1D1D" w:rsidRDefault="00AF1D1D">
            <w:pPr>
              <w:pStyle w:val="ConsPlusNormal"/>
            </w:pPr>
          </w:p>
        </w:tc>
        <w:tc>
          <w:tcPr>
            <w:tcW w:w="544" w:type="dxa"/>
          </w:tcPr>
          <w:p w:rsidR="00AF1D1D" w:rsidRDefault="00AF1D1D">
            <w:pPr>
              <w:pStyle w:val="ConsPlusNormal"/>
            </w:pPr>
          </w:p>
        </w:tc>
        <w:tc>
          <w:tcPr>
            <w:tcW w:w="544" w:type="dxa"/>
          </w:tcPr>
          <w:p w:rsidR="00AF1D1D" w:rsidRDefault="00AF1D1D">
            <w:pPr>
              <w:pStyle w:val="ConsPlusNormal"/>
            </w:pPr>
          </w:p>
        </w:tc>
        <w:tc>
          <w:tcPr>
            <w:tcW w:w="544" w:type="dxa"/>
          </w:tcPr>
          <w:p w:rsidR="00AF1D1D" w:rsidRDefault="00AF1D1D">
            <w:pPr>
              <w:pStyle w:val="ConsPlusNormal"/>
            </w:pPr>
          </w:p>
        </w:tc>
        <w:tc>
          <w:tcPr>
            <w:tcW w:w="544" w:type="dxa"/>
          </w:tcPr>
          <w:p w:rsidR="00AF1D1D" w:rsidRDefault="00AF1D1D">
            <w:pPr>
              <w:pStyle w:val="ConsPlusNormal"/>
            </w:pPr>
          </w:p>
        </w:tc>
        <w:tc>
          <w:tcPr>
            <w:tcW w:w="680" w:type="dxa"/>
            <w:vMerge/>
          </w:tcPr>
          <w:p w:rsidR="00AF1D1D" w:rsidRDefault="00AF1D1D"/>
        </w:tc>
      </w:tr>
      <w:tr w:rsidR="00AF1D1D">
        <w:tblPrEx>
          <w:tblBorders>
            <w:left w:val="none" w:sz="0" w:space="0" w:color="auto"/>
          </w:tblBorders>
        </w:tblPrEx>
        <w:tc>
          <w:tcPr>
            <w:tcW w:w="3288" w:type="dxa"/>
            <w:gridSpan w:val="4"/>
            <w:tcBorders>
              <w:top w:val="nil"/>
              <w:left w:val="nil"/>
              <w:bottom w:val="nil"/>
            </w:tcBorders>
          </w:tcPr>
          <w:p w:rsidR="00AF1D1D" w:rsidRDefault="00AF1D1D">
            <w:pPr>
              <w:pStyle w:val="ConsPlusNormal"/>
            </w:pPr>
          </w:p>
        </w:tc>
        <w:tc>
          <w:tcPr>
            <w:tcW w:w="1814" w:type="dxa"/>
          </w:tcPr>
          <w:p w:rsidR="00AF1D1D" w:rsidRDefault="00AF1D1D">
            <w:pPr>
              <w:pStyle w:val="ConsPlusNormal"/>
              <w:jc w:val="center"/>
            </w:pPr>
            <w:r>
              <w:t>всего с использованием дистанционного управления</w:t>
            </w:r>
          </w:p>
        </w:tc>
        <w:tc>
          <w:tcPr>
            <w:tcW w:w="544" w:type="dxa"/>
          </w:tcPr>
          <w:p w:rsidR="00AF1D1D" w:rsidRDefault="00AF1D1D">
            <w:pPr>
              <w:pStyle w:val="ConsPlusNormal"/>
            </w:pPr>
          </w:p>
        </w:tc>
        <w:tc>
          <w:tcPr>
            <w:tcW w:w="544" w:type="dxa"/>
          </w:tcPr>
          <w:p w:rsidR="00AF1D1D" w:rsidRDefault="00AF1D1D">
            <w:pPr>
              <w:pStyle w:val="ConsPlusNormal"/>
            </w:pPr>
          </w:p>
        </w:tc>
        <w:tc>
          <w:tcPr>
            <w:tcW w:w="544" w:type="dxa"/>
          </w:tcPr>
          <w:p w:rsidR="00AF1D1D" w:rsidRDefault="00AF1D1D">
            <w:pPr>
              <w:pStyle w:val="ConsPlusNormal"/>
            </w:pPr>
          </w:p>
        </w:tc>
        <w:tc>
          <w:tcPr>
            <w:tcW w:w="544" w:type="dxa"/>
          </w:tcPr>
          <w:p w:rsidR="00AF1D1D" w:rsidRDefault="00AF1D1D">
            <w:pPr>
              <w:pStyle w:val="ConsPlusNormal"/>
            </w:pPr>
          </w:p>
        </w:tc>
        <w:tc>
          <w:tcPr>
            <w:tcW w:w="544" w:type="dxa"/>
          </w:tcPr>
          <w:p w:rsidR="00AF1D1D" w:rsidRDefault="00AF1D1D">
            <w:pPr>
              <w:pStyle w:val="ConsPlusNormal"/>
            </w:pPr>
          </w:p>
        </w:tc>
        <w:tc>
          <w:tcPr>
            <w:tcW w:w="544" w:type="dxa"/>
          </w:tcPr>
          <w:p w:rsidR="00AF1D1D" w:rsidRDefault="00AF1D1D">
            <w:pPr>
              <w:pStyle w:val="ConsPlusNormal"/>
            </w:pPr>
          </w:p>
        </w:tc>
        <w:tc>
          <w:tcPr>
            <w:tcW w:w="544" w:type="dxa"/>
          </w:tcPr>
          <w:p w:rsidR="00AF1D1D" w:rsidRDefault="00AF1D1D">
            <w:pPr>
              <w:pStyle w:val="ConsPlusNormal"/>
            </w:pPr>
          </w:p>
        </w:tc>
        <w:tc>
          <w:tcPr>
            <w:tcW w:w="544" w:type="dxa"/>
          </w:tcPr>
          <w:p w:rsidR="00AF1D1D" w:rsidRDefault="00AF1D1D">
            <w:pPr>
              <w:pStyle w:val="ConsPlusNormal"/>
            </w:pPr>
          </w:p>
        </w:tc>
        <w:tc>
          <w:tcPr>
            <w:tcW w:w="544" w:type="dxa"/>
          </w:tcPr>
          <w:p w:rsidR="00AF1D1D" w:rsidRDefault="00AF1D1D">
            <w:pPr>
              <w:pStyle w:val="ConsPlusNormal"/>
            </w:pPr>
          </w:p>
        </w:tc>
        <w:tc>
          <w:tcPr>
            <w:tcW w:w="544" w:type="dxa"/>
          </w:tcPr>
          <w:p w:rsidR="00AF1D1D" w:rsidRDefault="00AF1D1D">
            <w:pPr>
              <w:pStyle w:val="ConsPlusNormal"/>
            </w:pPr>
          </w:p>
        </w:tc>
        <w:tc>
          <w:tcPr>
            <w:tcW w:w="680" w:type="dxa"/>
            <w:vMerge/>
          </w:tcPr>
          <w:p w:rsidR="00AF1D1D" w:rsidRDefault="00AF1D1D"/>
        </w:tc>
      </w:tr>
    </w:tbl>
    <w:p w:rsidR="00AF1D1D" w:rsidRDefault="00AF1D1D">
      <w:pPr>
        <w:sectPr w:rsidR="00AF1D1D">
          <w:pgSz w:w="16838" w:h="11905" w:orient="landscape"/>
          <w:pgMar w:top="1701" w:right="1134" w:bottom="850" w:left="1134" w:header="0" w:footer="0" w:gutter="0"/>
          <w:cols w:space="720"/>
        </w:sectPr>
      </w:pPr>
    </w:p>
    <w:p w:rsidR="00AF1D1D" w:rsidRDefault="00AF1D1D">
      <w:pPr>
        <w:pStyle w:val="ConsPlusNormal"/>
        <w:jc w:val="both"/>
      </w:pPr>
    </w:p>
    <w:p w:rsidR="00AF1D1D" w:rsidRDefault="00AF1D1D">
      <w:pPr>
        <w:pStyle w:val="ConsPlusNonformat"/>
        <w:jc w:val="both"/>
      </w:pPr>
      <w:r>
        <w:t xml:space="preserve">    --------------------------------</w:t>
      </w:r>
    </w:p>
    <w:p w:rsidR="00AF1D1D" w:rsidRDefault="00AF1D1D">
      <w:pPr>
        <w:pStyle w:val="ConsPlusNonformat"/>
        <w:jc w:val="both"/>
      </w:pPr>
      <w:bookmarkStart w:id="44" w:name="P1185"/>
      <w:bookmarkEnd w:id="44"/>
      <w:r>
        <w:t xml:space="preserve">    &lt;1&gt;   Отчетные   данные   представляются  за  каждый  час  </w:t>
      </w:r>
      <w:proofErr w:type="gramStart"/>
      <w:r>
        <w:t>контрольного</w:t>
      </w:r>
      <w:proofErr w:type="gramEnd"/>
    </w:p>
    <w:p w:rsidR="00AF1D1D" w:rsidRDefault="00AF1D1D">
      <w:pPr>
        <w:pStyle w:val="ConsPlusNonformat"/>
        <w:jc w:val="both"/>
      </w:pPr>
      <w:r>
        <w:t xml:space="preserve">(внеочередного)       замера,      </w:t>
      </w:r>
      <w:proofErr w:type="gramStart"/>
      <w:r>
        <w:t>определенный</w:t>
      </w:r>
      <w:proofErr w:type="gramEnd"/>
      <w:r>
        <w:t xml:space="preserve">      заданием      субъекта</w:t>
      </w:r>
    </w:p>
    <w:p w:rsidR="00AF1D1D" w:rsidRDefault="00AF1D1D">
      <w:pPr>
        <w:pStyle w:val="ConsPlusNonformat"/>
        <w:jc w:val="both"/>
      </w:pPr>
      <w:r>
        <w:t>оперативно-диспетчерского управления в электроэнергетике.</w:t>
      </w:r>
    </w:p>
    <w:p w:rsidR="00AF1D1D" w:rsidRDefault="00AF1D1D">
      <w:pPr>
        <w:pStyle w:val="ConsPlusNonformat"/>
        <w:jc w:val="both"/>
      </w:pPr>
      <w:bookmarkStart w:id="45" w:name="P1188"/>
      <w:bookmarkEnd w:id="45"/>
      <w:r>
        <w:t xml:space="preserve">    &lt;2</w:t>
      </w:r>
      <w:proofErr w:type="gramStart"/>
      <w:r>
        <w:t>&gt;  У</w:t>
      </w:r>
      <w:proofErr w:type="gramEnd"/>
      <w:r>
        <w:t>казывается наименование первичного получателя команд об аварийных</w:t>
      </w:r>
    </w:p>
    <w:p w:rsidR="00AF1D1D" w:rsidRDefault="00AF1D1D">
      <w:pPr>
        <w:pStyle w:val="ConsPlusNonformat"/>
        <w:jc w:val="both"/>
      </w:pPr>
      <w:proofErr w:type="gramStart"/>
      <w:r>
        <w:t>ограничениях</w:t>
      </w:r>
      <w:proofErr w:type="gramEnd"/>
      <w:r>
        <w:t>.  Первичные  получатели команд представляют сводную информацию</w:t>
      </w:r>
    </w:p>
    <w:p w:rsidR="00AF1D1D" w:rsidRDefault="00AF1D1D">
      <w:pPr>
        <w:pStyle w:val="ConsPlusNonformat"/>
        <w:jc w:val="both"/>
      </w:pPr>
      <w:r>
        <w:t>по  обслуживаемым  ими  потребителям  и  потребителям вторичных получателей</w:t>
      </w:r>
    </w:p>
    <w:p w:rsidR="00AF1D1D" w:rsidRDefault="00AF1D1D">
      <w:pPr>
        <w:pStyle w:val="ConsPlusNonformat"/>
        <w:jc w:val="both"/>
      </w:pPr>
      <w:r>
        <w:t>команд,  в  отношении  энергопринимающих  устройств  которых осуществляется</w:t>
      </w:r>
    </w:p>
    <w:p w:rsidR="00AF1D1D" w:rsidRDefault="00AF1D1D">
      <w:pPr>
        <w:pStyle w:val="ConsPlusNonformat"/>
        <w:jc w:val="both"/>
      </w:pPr>
      <w:r>
        <w:t>аварийное ограничение нагрузки потребления.</w:t>
      </w:r>
    </w:p>
    <w:p w:rsidR="00AF1D1D" w:rsidRDefault="00AF1D1D">
      <w:pPr>
        <w:pStyle w:val="ConsPlusNonformat"/>
        <w:jc w:val="both"/>
      </w:pPr>
      <w:bookmarkStart w:id="46" w:name="P1193"/>
      <w:bookmarkEnd w:id="46"/>
      <w:r>
        <w:t xml:space="preserve">    &lt;3</w:t>
      </w:r>
      <w:proofErr w:type="gramStart"/>
      <w:r>
        <w:t>&gt;   З</w:t>
      </w:r>
      <w:proofErr w:type="gramEnd"/>
      <w:r>
        <w:t xml:space="preserve">аполняется   с  использованием  следующих  сокращений:  ДУ  -  </w:t>
      </w:r>
      <w:proofErr w:type="gramStart"/>
      <w:r>
        <w:t>с</w:t>
      </w:r>
      <w:proofErr w:type="gramEnd"/>
    </w:p>
    <w:p w:rsidR="00AF1D1D" w:rsidRDefault="00AF1D1D">
      <w:pPr>
        <w:pStyle w:val="ConsPlusNonformat"/>
        <w:jc w:val="both"/>
      </w:pPr>
      <w:r>
        <w:t>использованием  дистанционного  управления,  ОП  -  постоянным  оперативным</w:t>
      </w:r>
    </w:p>
    <w:p w:rsidR="00AF1D1D" w:rsidRDefault="00AF1D1D">
      <w:pPr>
        <w:pStyle w:val="ConsPlusNonformat"/>
        <w:jc w:val="both"/>
      </w:pPr>
      <w:r>
        <w:t xml:space="preserve">персоналом  </w:t>
      </w:r>
      <w:proofErr w:type="spellStart"/>
      <w:r>
        <w:t>энергообъекта</w:t>
      </w:r>
      <w:proofErr w:type="spellEnd"/>
      <w:r>
        <w:t xml:space="preserve">  (в  том  числе  персоналом  потребителя),  ОВБ -</w:t>
      </w:r>
    </w:p>
    <w:p w:rsidR="00AF1D1D" w:rsidRDefault="00AF1D1D">
      <w:pPr>
        <w:pStyle w:val="ConsPlusNonformat"/>
        <w:jc w:val="both"/>
      </w:pPr>
      <w:r>
        <w:t xml:space="preserve">персоналом  оперативно-выездной  бригады,  ДД  - персоналом с дежурством </w:t>
      </w:r>
      <w:proofErr w:type="gramStart"/>
      <w:r>
        <w:t>на</w:t>
      </w:r>
      <w:proofErr w:type="gramEnd"/>
    </w:p>
    <w:p w:rsidR="00AF1D1D" w:rsidRDefault="00AF1D1D">
      <w:pPr>
        <w:pStyle w:val="ConsPlusNonformat"/>
        <w:jc w:val="both"/>
      </w:pPr>
      <w:r>
        <w:t>дому.</w:t>
      </w:r>
    </w:p>
    <w:p w:rsidR="00AF1D1D" w:rsidRDefault="00AF1D1D">
      <w:pPr>
        <w:pStyle w:val="ConsPlusNonformat"/>
        <w:jc w:val="both"/>
      </w:pPr>
      <w:bookmarkStart w:id="47" w:name="P1198"/>
      <w:bookmarkEnd w:id="47"/>
      <w:r>
        <w:t xml:space="preserve">    &lt;4</w:t>
      </w:r>
      <w:proofErr w:type="gramStart"/>
      <w:r>
        <w:t>&gt;   У</w:t>
      </w:r>
      <w:proofErr w:type="gramEnd"/>
      <w:r>
        <w:t>казывается   установленное   в   графике  временного  отключения</w:t>
      </w:r>
    </w:p>
    <w:p w:rsidR="00AF1D1D" w:rsidRDefault="00AF1D1D">
      <w:pPr>
        <w:pStyle w:val="ConsPlusNonformat"/>
        <w:jc w:val="both"/>
      </w:pPr>
      <w:r>
        <w:t>потребления  время  отключения  фидера с момента отдачи команды диспетчером</w:t>
      </w:r>
    </w:p>
    <w:p w:rsidR="00AF1D1D" w:rsidRDefault="00AF1D1D">
      <w:pPr>
        <w:pStyle w:val="ConsPlusNonformat"/>
        <w:jc w:val="both"/>
      </w:pPr>
      <w:r>
        <w:t xml:space="preserve">диспетчерского   центра  субъекта  оперативно-диспетчерского  управления  </w:t>
      </w:r>
      <w:proofErr w:type="gramStart"/>
      <w:r>
        <w:t>в</w:t>
      </w:r>
      <w:proofErr w:type="gramEnd"/>
    </w:p>
    <w:p w:rsidR="00AF1D1D" w:rsidRDefault="00AF1D1D">
      <w:pPr>
        <w:pStyle w:val="ConsPlusNonformat"/>
        <w:jc w:val="both"/>
      </w:pPr>
      <w:r>
        <w:t>электроэнергетике с учетом времени, необходимого для безопасного завершения</w:t>
      </w:r>
    </w:p>
    <w:p w:rsidR="00AF1D1D" w:rsidRDefault="00AF1D1D">
      <w:pPr>
        <w:pStyle w:val="ConsPlusNonformat"/>
        <w:jc w:val="both"/>
      </w:pPr>
      <w:r>
        <w:t>технологического    процесса    в   соответствии   с   актом   согласования</w:t>
      </w:r>
    </w:p>
    <w:p w:rsidR="00AF1D1D" w:rsidRDefault="00AF1D1D">
      <w:pPr>
        <w:pStyle w:val="ConsPlusNonformat"/>
        <w:jc w:val="both"/>
      </w:pPr>
      <w:r>
        <w:t>технологической    и    аварийной    брони   электроснабжения   потребителя</w:t>
      </w:r>
    </w:p>
    <w:p w:rsidR="00AF1D1D" w:rsidRDefault="00AF1D1D">
      <w:pPr>
        <w:pStyle w:val="ConsPlusNonformat"/>
        <w:jc w:val="both"/>
      </w:pPr>
      <w:r>
        <w:t>электрической энергии (мощности).</w:t>
      </w:r>
    </w:p>
    <w:p w:rsidR="00AF1D1D" w:rsidRDefault="00AF1D1D">
      <w:pPr>
        <w:pStyle w:val="ConsPlusNonformat"/>
        <w:jc w:val="both"/>
      </w:pPr>
      <w:bookmarkStart w:id="48" w:name="P1205"/>
      <w:bookmarkEnd w:id="48"/>
      <w:r>
        <w:t xml:space="preserve">    &lt;5</w:t>
      </w:r>
      <w:proofErr w:type="gramStart"/>
      <w:r>
        <w:t>&gt; У</w:t>
      </w:r>
      <w:proofErr w:type="gramEnd"/>
      <w:r>
        <w:t>казывается информация о фактической нагрузке потребления по данным</w:t>
      </w:r>
    </w:p>
    <w:p w:rsidR="00AF1D1D" w:rsidRDefault="00AF1D1D">
      <w:pPr>
        <w:pStyle w:val="ConsPlusNonformat"/>
        <w:jc w:val="both"/>
      </w:pPr>
      <w:r>
        <w:t>контрольного (внеочередного) замера в МВт.</w:t>
      </w:r>
    </w:p>
    <w:p w:rsidR="00AF1D1D" w:rsidRDefault="00AF1D1D">
      <w:pPr>
        <w:pStyle w:val="ConsPlusNonformat"/>
        <w:jc w:val="both"/>
      </w:pPr>
      <w:bookmarkStart w:id="49" w:name="P1207"/>
      <w:bookmarkEnd w:id="49"/>
      <w:r>
        <w:t xml:space="preserve">    &lt;6</w:t>
      </w:r>
      <w:proofErr w:type="gramStart"/>
      <w:r>
        <w:t>&gt; З</w:t>
      </w:r>
      <w:proofErr w:type="gramEnd"/>
      <w:r>
        <w:t>аполняется нарастающим итогом.</w:t>
      </w:r>
    </w:p>
    <w:p w:rsidR="00AF1D1D" w:rsidRDefault="00AF1D1D">
      <w:pPr>
        <w:pStyle w:val="ConsPlusNonformat"/>
        <w:jc w:val="both"/>
      </w:pPr>
    </w:p>
    <w:p w:rsidR="00AF1D1D" w:rsidRDefault="00AF1D1D">
      <w:pPr>
        <w:pStyle w:val="ConsPlusNonformat"/>
        <w:jc w:val="both"/>
      </w:pPr>
      <w:r>
        <w:t>Раздел   2.   Контактная  информация  сетевой  организации,  предоставившей</w:t>
      </w:r>
    </w:p>
    <w:p w:rsidR="00AF1D1D" w:rsidRDefault="00AF1D1D">
      <w:pPr>
        <w:pStyle w:val="ConsPlusNonformat"/>
        <w:jc w:val="both"/>
      </w:pPr>
      <w:r>
        <w:t>сведения</w:t>
      </w:r>
    </w:p>
    <w:p w:rsidR="00AF1D1D" w:rsidRDefault="00AF1D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701"/>
        <w:gridCol w:w="794"/>
        <w:gridCol w:w="1644"/>
        <w:gridCol w:w="1247"/>
      </w:tblGrid>
      <w:tr w:rsidR="00AF1D1D">
        <w:tc>
          <w:tcPr>
            <w:tcW w:w="3685" w:type="dxa"/>
          </w:tcPr>
          <w:p w:rsidR="00AF1D1D" w:rsidRDefault="00AF1D1D">
            <w:pPr>
              <w:pStyle w:val="ConsPlusNormal"/>
              <w:jc w:val="center"/>
            </w:pPr>
            <w:r>
              <w:t>Контактная информация</w:t>
            </w:r>
          </w:p>
        </w:tc>
        <w:tc>
          <w:tcPr>
            <w:tcW w:w="1701" w:type="dxa"/>
          </w:tcPr>
          <w:p w:rsidR="00AF1D1D" w:rsidRDefault="00AF1D1D">
            <w:pPr>
              <w:pStyle w:val="ConsPlusNormal"/>
              <w:jc w:val="center"/>
            </w:pPr>
            <w:r>
              <w:t>Фамилия, имя, отчество (при наличии)</w:t>
            </w:r>
          </w:p>
        </w:tc>
        <w:tc>
          <w:tcPr>
            <w:tcW w:w="794" w:type="dxa"/>
          </w:tcPr>
          <w:p w:rsidR="00AF1D1D" w:rsidRDefault="00AF1D1D">
            <w:pPr>
              <w:pStyle w:val="ConsPlusNormal"/>
              <w:jc w:val="center"/>
            </w:pPr>
            <w:r>
              <w:t>Должность</w:t>
            </w:r>
          </w:p>
        </w:tc>
        <w:tc>
          <w:tcPr>
            <w:tcW w:w="1644" w:type="dxa"/>
          </w:tcPr>
          <w:p w:rsidR="00AF1D1D" w:rsidRDefault="00AF1D1D">
            <w:pPr>
              <w:pStyle w:val="ConsPlusNormal"/>
              <w:jc w:val="center"/>
            </w:pPr>
            <w:r>
              <w:t>Контактный телефон (с кодом города)</w:t>
            </w:r>
          </w:p>
        </w:tc>
        <w:tc>
          <w:tcPr>
            <w:tcW w:w="1247" w:type="dxa"/>
          </w:tcPr>
          <w:p w:rsidR="00AF1D1D" w:rsidRDefault="00AF1D1D">
            <w:pPr>
              <w:pStyle w:val="ConsPlusNormal"/>
              <w:jc w:val="center"/>
            </w:pPr>
            <w:r>
              <w:t>Адрес электронной почты</w:t>
            </w:r>
          </w:p>
        </w:tc>
      </w:tr>
      <w:tr w:rsidR="00AF1D1D">
        <w:tc>
          <w:tcPr>
            <w:tcW w:w="3685" w:type="dxa"/>
          </w:tcPr>
          <w:p w:rsidR="00AF1D1D" w:rsidRDefault="00AF1D1D">
            <w:pPr>
              <w:pStyle w:val="ConsPlusNormal"/>
            </w:pPr>
            <w:r>
              <w:t>Руководитель организации</w:t>
            </w:r>
          </w:p>
        </w:tc>
        <w:tc>
          <w:tcPr>
            <w:tcW w:w="1701" w:type="dxa"/>
          </w:tcPr>
          <w:p w:rsidR="00AF1D1D" w:rsidRDefault="00AF1D1D">
            <w:pPr>
              <w:pStyle w:val="ConsPlusNormal"/>
            </w:pPr>
          </w:p>
        </w:tc>
        <w:tc>
          <w:tcPr>
            <w:tcW w:w="794" w:type="dxa"/>
          </w:tcPr>
          <w:p w:rsidR="00AF1D1D" w:rsidRDefault="00AF1D1D">
            <w:pPr>
              <w:pStyle w:val="ConsPlusNormal"/>
            </w:pPr>
          </w:p>
        </w:tc>
        <w:tc>
          <w:tcPr>
            <w:tcW w:w="1644" w:type="dxa"/>
          </w:tcPr>
          <w:p w:rsidR="00AF1D1D" w:rsidRDefault="00AF1D1D">
            <w:pPr>
              <w:pStyle w:val="ConsPlusNormal"/>
            </w:pPr>
          </w:p>
        </w:tc>
        <w:tc>
          <w:tcPr>
            <w:tcW w:w="1247" w:type="dxa"/>
          </w:tcPr>
          <w:p w:rsidR="00AF1D1D" w:rsidRDefault="00AF1D1D">
            <w:pPr>
              <w:pStyle w:val="ConsPlusNormal"/>
            </w:pPr>
          </w:p>
        </w:tc>
      </w:tr>
      <w:tr w:rsidR="00AF1D1D">
        <w:tc>
          <w:tcPr>
            <w:tcW w:w="3685" w:type="dxa"/>
          </w:tcPr>
          <w:p w:rsidR="00AF1D1D" w:rsidRDefault="00AF1D1D">
            <w:pPr>
              <w:pStyle w:val="ConsPlusNormal"/>
            </w:pPr>
            <w:r>
              <w:t>Лицо, ответственное за заполнение формы</w:t>
            </w:r>
          </w:p>
        </w:tc>
        <w:tc>
          <w:tcPr>
            <w:tcW w:w="1701" w:type="dxa"/>
          </w:tcPr>
          <w:p w:rsidR="00AF1D1D" w:rsidRDefault="00AF1D1D">
            <w:pPr>
              <w:pStyle w:val="ConsPlusNormal"/>
            </w:pPr>
          </w:p>
        </w:tc>
        <w:tc>
          <w:tcPr>
            <w:tcW w:w="794" w:type="dxa"/>
          </w:tcPr>
          <w:p w:rsidR="00AF1D1D" w:rsidRDefault="00AF1D1D">
            <w:pPr>
              <w:pStyle w:val="ConsPlusNormal"/>
            </w:pPr>
          </w:p>
        </w:tc>
        <w:tc>
          <w:tcPr>
            <w:tcW w:w="1644" w:type="dxa"/>
          </w:tcPr>
          <w:p w:rsidR="00AF1D1D" w:rsidRDefault="00AF1D1D">
            <w:pPr>
              <w:pStyle w:val="ConsPlusNormal"/>
            </w:pPr>
          </w:p>
        </w:tc>
        <w:tc>
          <w:tcPr>
            <w:tcW w:w="1247" w:type="dxa"/>
          </w:tcPr>
          <w:p w:rsidR="00AF1D1D" w:rsidRDefault="00AF1D1D">
            <w:pPr>
              <w:pStyle w:val="ConsPlusNormal"/>
            </w:pPr>
          </w:p>
        </w:tc>
      </w:tr>
    </w:tbl>
    <w:p w:rsidR="00AF1D1D" w:rsidRDefault="00AF1D1D">
      <w:pPr>
        <w:pStyle w:val="ConsPlusNormal"/>
        <w:jc w:val="both"/>
      </w:pPr>
    </w:p>
    <w:p w:rsidR="00AF1D1D" w:rsidRDefault="00AF1D1D">
      <w:pPr>
        <w:pStyle w:val="ConsPlusNonformat"/>
        <w:jc w:val="both"/>
      </w:pPr>
      <w:r>
        <w:t xml:space="preserve">    Руководитель ___________ ________________________________________</w:t>
      </w:r>
    </w:p>
    <w:p w:rsidR="00AF1D1D" w:rsidRDefault="00AF1D1D">
      <w:pPr>
        <w:pStyle w:val="ConsPlusNonformat"/>
        <w:jc w:val="both"/>
      </w:pPr>
      <w:r>
        <w:t xml:space="preserve">                  (подпись)   (Фамилия, имя, отчество (при наличии))</w:t>
      </w:r>
    </w:p>
    <w:p w:rsidR="00AF1D1D" w:rsidRDefault="00AF1D1D">
      <w:pPr>
        <w:pStyle w:val="ConsPlusNormal"/>
        <w:jc w:val="both"/>
      </w:pPr>
    </w:p>
    <w:p w:rsidR="00AF1D1D" w:rsidRDefault="00AF1D1D">
      <w:pPr>
        <w:pStyle w:val="ConsPlusNormal"/>
        <w:jc w:val="both"/>
      </w:pPr>
    </w:p>
    <w:p w:rsidR="00AF1D1D" w:rsidRDefault="00AF1D1D">
      <w:pPr>
        <w:pStyle w:val="ConsPlusNormal"/>
        <w:jc w:val="both"/>
      </w:pPr>
    </w:p>
    <w:p w:rsidR="00AF1D1D" w:rsidRDefault="00AF1D1D">
      <w:pPr>
        <w:pStyle w:val="ConsPlusNormal"/>
        <w:jc w:val="both"/>
      </w:pPr>
    </w:p>
    <w:p w:rsidR="00AF1D1D" w:rsidRDefault="00AF1D1D">
      <w:pPr>
        <w:pStyle w:val="ConsPlusNormal"/>
        <w:jc w:val="both"/>
      </w:pPr>
    </w:p>
    <w:p w:rsidR="00AF1D1D" w:rsidRDefault="00AF1D1D">
      <w:pPr>
        <w:pStyle w:val="ConsPlusNormal"/>
        <w:jc w:val="right"/>
        <w:outlineLvl w:val="1"/>
      </w:pPr>
      <w:r>
        <w:t>Приложение N 9</w:t>
      </w:r>
    </w:p>
    <w:p w:rsidR="00AF1D1D" w:rsidRDefault="00AF1D1D">
      <w:pPr>
        <w:pStyle w:val="ConsPlusNormal"/>
        <w:jc w:val="right"/>
      </w:pPr>
      <w:r>
        <w:t>к Правилам разработки и применения</w:t>
      </w:r>
    </w:p>
    <w:p w:rsidR="00AF1D1D" w:rsidRDefault="00AF1D1D">
      <w:pPr>
        <w:pStyle w:val="ConsPlusNormal"/>
        <w:jc w:val="right"/>
      </w:pPr>
      <w:r>
        <w:t>графиков аварийного ограничения</w:t>
      </w:r>
    </w:p>
    <w:p w:rsidR="00AF1D1D" w:rsidRDefault="00AF1D1D">
      <w:pPr>
        <w:pStyle w:val="ConsPlusNormal"/>
        <w:jc w:val="right"/>
      </w:pPr>
      <w:r>
        <w:t xml:space="preserve">режима потребления </w:t>
      </w:r>
      <w:proofErr w:type="gramStart"/>
      <w:r>
        <w:t>электрической</w:t>
      </w:r>
      <w:proofErr w:type="gramEnd"/>
    </w:p>
    <w:p w:rsidR="00AF1D1D" w:rsidRDefault="00AF1D1D">
      <w:pPr>
        <w:pStyle w:val="ConsPlusNormal"/>
        <w:jc w:val="right"/>
      </w:pPr>
      <w:r>
        <w:t>энергии (мощности) и использования</w:t>
      </w:r>
    </w:p>
    <w:p w:rsidR="00AF1D1D" w:rsidRDefault="00AF1D1D">
      <w:pPr>
        <w:pStyle w:val="ConsPlusNormal"/>
        <w:jc w:val="right"/>
      </w:pPr>
      <w:r>
        <w:t>противоаварийной автоматики</w:t>
      </w:r>
    </w:p>
    <w:p w:rsidR="00AF1D1D" w:rsidRDefault="00AF1D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1D1D">
        <w:trPr>
          <w:jc w:val="center"/>
        </w:trPr>
        <w:tc>
          <w:tcPr>
            <w:tcW w:w="9294" w:type="dxa"/>
            <w:tcBorders>
              <w:top w:val="nil"/>
              <w:left w:val="single" w:sz="24" w:space="0" w:color="CED3F1"/>
              <w:bottom w:val="nil"/>
              <w:right w:val="single" w:sz="24" w:space="0" w:color="F4F3F8"/>
            </w:tcBorders>
            <w:shd w:val="clear" w:color="auto" w:fill="F4F3F8"/>
          </w:tcPr>
          <w:p w:rsidR="00AF1D1D" w:rsidRDefault="00AF1D1D">
            <w:pPr>
              <w:pStyle w:val="ConsPlusNormal"/>
              <w:jc w:val="center"/>
            </w:pPr>
            <w:r>
              <w:rPr>
                <w:color w:val="392C69"/>
              </w:rPr>
              <w:t>Список изменяющих документов</w:t>
            </w:r>
          </w:p>
          <w:p w:rsidR="00AF1D1D" w:rsidRDefault="00AF1D1D">
            <w:pPr>
              <w:pStyle w:val="ConsPlusNormal"/>
              <w:jc w:val="center"/>
            </w:pPr>
            <w:r>
              <w:rPr>
                <w:color w:val="392C69"/>
              </w:rPr>
              <w:t xml:space="preserve">(введено </w:t>
            </w:r>
            <w:hyperlink r:id="rId81" w:history="1">
              <w:r>
                <w:rPr>
                  <w:color w:val="0000FF"/>
                </w:rPr>
                <w:t>Приказом</w:t>
              </w:r>
            </w:hyperlink>
            <w:r>
              <w:rPr>
                <w:color w:val="392C69"/>
              </w:rPr>
              <w:t xml:space="preserve"> Минэнерго России от 18.10.2018 N 898)</w:t>
            </w:r>
          </w:p>
        </w:tc>
      </w:tr>
    </w:tbl>
    <w:p w:rsidR="00AF1D1D" w:rsidRDefault="00AF1D1D">
      <w:pPr>
        <w:pStyle w:val="ConsPlusNormal"/>
        <w:jc w:val="both"/>
      </w:pPr>
    </w:p>
    <w:p w:rsidR="00AF1D1D" w:rsidRDefault="00AF1D1D">
      <w:pPr>
        <w:pStyle w:val="ConsPlusNonformat"/>
        <w:jc w:val="both"/>
      </w:pPr>
      <w:bookmarkStart w:id="50" w:name="P1244"/>
      <w:bookmarkEnd w:id="50"/>
      <w:r>
        <w:t xml:space="preserve">                                 Сведения</w:t>
      </w:r>
    </w:p>
    <w:p w:rsidR="00AF1D1D" w:rsidRDefault="00AF1D1D">
      <w:pPr>
        <w:pStyle w:val="ConsPlusNonformat"/>
        <w:jc w:val="both"/>
      </w:pPr>
      <w:r>
        <w:t xml:space="preserve">            о выполнении заданий диспетчерского центра субъекта</w:t>
      </w:r>
    </w:p>
    <w:p w:rsidR="00AF1D1D" w:rsidRDefault="00AF1D1D">
      <w:pPr>
        <w:pStyle w:val="ConsPlusNonformat"/>
        <w:jc w:val="both"/>
      </w:pPr>
      <w:r>
        <w:lastRenderedPageBreak/>
        <w:t xml:space="preserve">         оперативно-диспетчерского управления в электроэнергетике</w:t>
      </w:r>
    </w:p>
    <w:p w:rsidR="00AF1D1D" w:rsidRDefault="00AF1D1D">
      <w:pPr>
        <w:pStyle w:val="ConsPlusNonformat"/>
        <w:jc w:val="both"/>
      </w:pPr>
      <w:r>
        <w:t xml:space="preserve">          по параметрам настройки автоматики частотной разгрузки</w:t>
      </w:r>
    </w:p>
    <w:p w:rsidR="00AF1D1D" w:rsidRDefault="00AF1D1D">
      <w:pPr>
        <w:pStyle w:val="ConsPlusNonformat"/>
        <w:jc w:val="both"/>
      </w:pPr>
      <w:r>
        <w:t xml:space="preserve">         и о прогнозных объемах управляющих воздействий автоматики</w:t>
      </w:r>
    </w:p>
    <w:p w:rsidR="00AF1D1D" w:rsidRDefault="00AF1D1D">
      <w:pPr>
        <w:pStyle w:val="ConsPlusNonformat"/>
        <w:jc w:val="both"/>
      </w:pPr>
      <w:r>
        <w:t xml:space="preserve">          частотной разгрузки в предстоящий осенне-зимний период</w:t>
      </w:r>
    </w:p>
    <w:p w:rsidR="00AF1D1D" w:rsidRDefault="00AF1D1D">
      <w:pPr>
        <w:pStyle w:val="ConsPlusNonformat"/>
        <w:jc w:val="both"/>
      </w:pPr>
      <w:r>
        <w:t xml:space="preserve">                          за _______________ год</w:t>
      </w:r>
    </w:p>
    <w:p w:rsidR="00AF1D1D" w:rsidRDefault="00AF1D1D">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AF1D1D">
        <w:tc>
          <w:tcPr>
            <w:tcW w:w="9071" w:type="dxa"/>
            <w:tcBorders>
              <w:top w:val="single" w:sz="4" w:space="0" w:color="auto"/>
              <w:left w:val="single" w:sz="4" w:space="0" w:color="auto"/>
              <w:bottom w:val="single" w:sz="4" w:space="0" w:color="auto"/>
              <w:right w:val="single" w:sz="4" w:space="0" w:color="auto"/>
            </w:tcBorders>
          </w:tcPr>
          <w:p w:rsidR="00AF1D1D" w:rsidRDefault="00AF1D1D">
            <w:pPr>
              <w:pStyle w:val="ConsPlusNormal"/>
              <w:jc w:val="center"/>
            </w:pPr>
            <w:r>
              <w:t>ВОЗМОЖНО ПРЕДСТАВЛЕНИЕ В ЭЛЕКТРОННОМ ВИДЕ</w:t>
            </w:r>
          </w:p>
        </w:tc>
      </w:tr>
    </w:tbl>
    <w:p w:rsidR="00AF1D1D" w:rsidRDefault="00AF1D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69"/>
      </w:tblGrid>
      <w:tr w:rsidR="00AF1D1D">
        <w:tc>
          <w:tcPr>
            <w:tcW w:w="7769" w:type="dxa"/>
            <w:tcBorders>
              <w:left w:val="single" w:sz="4" w:space="0" w:color="auto"/>
              <w:right w:val="single" w:sz="4" w:space="0" w:color="auto"/>
            </w:tcBorders>
          </w:tcPr>
          <w:p w:rsidR="00AF1D1D" w:rsidRDefault="00AF1D1D">
            <w:pPr>
              <w:pStyle w:val="ConsPlusNormal"/>
            </w:pPr>
            <w:r>
              <w:t>Наименование организации, предоставляющей сведения:</w:t>
            </w:r>
          </w:p>
        </w:tc>
      </w:tr>
      <w:tr w:rsidR="00AF1D1D">
        <w:tc>
          <w:tcPr>
            <w:tcW w:w="7769" w:type="dxa"/>
            <w:tcBorders>
              <w:left w:val="single" w:sz="4" w:space="0" w:color="auto"/>
              <w:right w:val="single" w:sz="4" w:space="0" w:color="auto"/>
            </w:tcBorders>
          </w:tcPr>
          <w:p w:rsidR="00AF1D1D" w:rsidRDefault="00AF1D1D">
            <w:pPr>
              <w:pStyle w:val="ConsPlusNormal"/>
            </w:pPr>
            <w:r>
              <w:t>Почтовый адрес:</w:t>
            </w:r>
          </w:p>
        </w:tc>
      </w:tr>
    </w:tbl>
    <w:p w:rsidR="00AF1D1D" w:rsidRDefault="00AF1D1D">
      <w:pPr>
        <w:pStyle w:val="ConsPlusNormal"/>
        <w:jc w:val="both"/>
      </w:pPr>
    </w:p>
    <w:p w:rsidR="00AF1D1D" w:rsidRDefault="00AF1D1D">
      <w:pPr>
        <w:pStyle w:val="ConsPlusNonformat"/>
        <w:jc w:val="both"/>
      </w:pPr>
      <w:r>
        <w:t>Раздел 1. Суммарные объемы автоматической частотной разгрузки (далее - АЧР)</w:t>
      </w:r>
    </w:p>
    <w:p w:rsidR="00AF1D1D" w:rsidRDefault="00AF1D1D">
      <w:pPr>
        <w:pStyle w:val="ConsPlusNonformat"/>
        <w:jc w:val="both"/>
      </w:pPr>
      <w:r>
        <w:t>и частотного автоматического повторного включения (далее - ЧАПВ)</w:t>
      </w:r>
    </w:p>
    <w:p w:rsidR="00AF1D1D" w:rsidRDefault="00AF1D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76"/>
        <w:gridCol w:w="1304"/>
        <w:gridCol w:w="1191"/>
      </w:tblGrid>
      <w:tr w:rsidR="00AF1D1D">
        <w:tc>
          <w:tcPr>
            <w:tcW w:w="6576" w:type="dxa"/>
          </w:tcPr>
          <w:p w:rsidR="00AF1D1D" w:rsidRDefault="00AF1D1D">
            <w:pPr>
              <w:pStyle w:val="ConsPlusNormal"/>
              <w:jc w:val="center"/>
            </w:pPr>
            <w:r>
              <w:t>Параметры</w:t>
            </w:r>
          </w:p>
        </w:tc>
        <w:tc>
          <w:tcPr>
            <w:tcW w:w="1304" w:type="dxa"/>
          </w:tcPr>
          <w:p w:rsidR="00AF1D1D" w:rsidRDefault="00AF1D1D">
            <w:pPr>
              <w:pStyle w:val="ConsPlusNormal"/>
              <w:jc w:val="center"/>
            </w:pPr>
            <w:r>
              <w:t>Единица измерения</w:t>
            </w:r>
          </w:p>
        </w:tc>
        <w:tc>
          <w:tcPr>
            <w:tcW w:w="1191" w:type="dxa"/>
          </w:tcPr>
          <w:p w:rsidR="00AF1D1D" w:rsidRDefault="00AF1D1D">
            <w:pPr>
              <w:pStyle w:val="ConsPlusNormal"/>
              <w:jc w:val="center"/>
            </w:pPr>
            <w:r>
              <w:t>Величина параметра</w:t>
            </w:r>
          </w:p>
        </w:tc>
      </w:tr>
      <w:tr w:rsidR="00AF1D1D">
        <w:tc>
          <w:tcPr>
            <w:tcW w:w="6576" w:type="dxa"/>
          </w:tcPr>
          <w:p w:rsidR="00AF1D1D" w:rsidRDefault="00AF1D1D">
            <w:pPr>
              <w:pStyle w:val="ConsPlusNormal"/>
              <w:jc w:val="center"/>
            </w:pPr>
            <w:r>
              <w:t>1</w:t>
            </w:r>
          </w:p>
        </w:tc>
        <w:tc>
          <w:tcPr>
            <w:tcW w:w="1304" w:type="dxa"/>
          </w:tcPr>
          <w:p w:rsidR="00AF1D1D" w:rsidRDefault="00AF1D1D">
            <w:pPr>
              <w:pStyle w:val="ConsPlusNormal"/>
              <w:jc w:val="center"/>
            </w:pPr>
            <w:r>
              <w:t>2</w:t>
            </w:r>
          </w:p>
        </w:tc>
        <w:tc>
          <w:tcPr>
            <w:tcW w:w="1191" w:type="dxa"/>
          </w:tcPr>
          <w:p w:rsidR="00AF1D1D" w:rsidRDefault="00AF1D1D">
            <w:pPr>
              <w:pStyle w:val="ConsPlusNormal"/>
              <w:jc w:val="center"/>
            </w:pPr>
            <w:r>
              <w:t>3</w:t>
            </w:r>
          </w:p>
        </w:tc>
      </w:tr>
      <w:tr w:rsidR="00AF1D1D">
        <w:tc>
          <w:tcPr>
            <w:tcW w:w="6576" w:type="dxa"/>
          </w:tcPr>
          <w:p w:rsidR="00AF1D1D" w:rsidRDefault="00AF1D1D">
            <w:pPr>
              <w:pStyle w:val="ConsPlusNormal"/>
            </w:pPr>
            <w:r>
              <w:t>Потребление</w:t>
            </w:r>
          </w:p>
        </w:tc>
        <w:tc>
          <w:tcPr>
            <w:tcW w:w="1304" w:type="dxa"/>
          </w:tcPr>
          <w:p w:rsidR="00AF1D1D" w:rsidRDefault="00AF1D1D">
            <w:pPr>
              <w:pStyle w:val="ConsPlusNormal"/>
              <w:jc w:val="center"/>
            </w:pPr>
            <w:r>
              <w:t>МВт</w:t>
            </w:r>
          </w:p>
        </w:tc>
        <w:tc>
          <w:tcPr>
            <w:tcW w:w="1191" w:type="dxa"/>
          </w:tcPr>
          <w:p w:rsidR="00AF1D1D" w:rsidRDefault="00AF1D1D">
            <w:pPr>
              <w:pStyle w:val="ConsPlusNormal"/>
            </w:pPr>
          </w:p>
        </w:tc>
      </w:tr>
      <w:tr w:rsidR="00AF1D1D">
        <w:tc>
          <w:tcPr>
            <w:tcW w:w="6576" w:type="dxa"/>
          </w:tcPr>
          <w:p w:rsidR="00AF1D1D" w:rsidRDefault="00AF1D1D">
            <w:pPr>
              <w:pStyle w:val="ConsPlusNormal"/>
            </w:pPr>
            <w:r>
              <w:t>в том числе:</w:t>
            </w:r>
          </w:p>
        </w:tc>
        <w:tc>
          <w:tcPr>
            <w:tcW w:w="1304" w:type="dxa"/>
          </w:tcPr>
          <w:p w:rsidR="00AF1D1D" w:rsidRDefault="00AF1D1D">
            <w:pPr>
              <w:pStyle w:val="ConsPlusNormal"/>
            </w:pPr>
          </w:p>
        </w:tc>
        <w:tc>
          <w:tcPr>
            <w:tcW w:w="1191" w:type="dxa"/>
          </w:tcPr>
          <w:p w:rsidR="00AF1D1D" w:rsidRDefault="00AF1D1D">
            <w:pPr>
              <w:pStyle w:val="ConsPlusNormal"/>
            </w:pPr>
          </w:p>
        </w:tc>
      </w:tr>
      <w:tr w:rsidR="00AF1D1D">
        <w:tc>
          <w:tcPr>
            <w:tcW w:w="6576" w:type="dxa"/>
          </w:tcPr>
          <w:p w:rsidR="00AF1D1D" w:rsidRDefault="00AF1D1D">
            <w:pPr>
              <w:pStyle w:val="ConsPlusNormal"/>
            </w:pPr>
            <w:r>
              <w:t>потребление собственных нужд тепловой электрической станции</w:t>
            </w:r>
          </w:p>
        </w:tc>
        <w:tc>
          <w:tcPr>
            <w:tcW w:w="1304" w:type="dxa"/>
          </w:tcPr>
          <w:p w:rsidR="00AF1D1D" w:rsidRDefault="00AF1D1D">
            <w:pPr>
              <w:pStyle w:val="ConsPlusNormal"/>
              <w:jc w:val="center"/>
            </w:pPr>
            <w:r>
              <w:t>МВт</w:t>
            </w:r>
          </w:p>
        </w:tc>
        <w:tc>
          <w:tcPr>
            <w:tcW w:w="1191" w:type="dxa"/>
          </w:tcPr>
          <w:p w:rsidR="00AF1D1D" w:rsidRDefault="00AF1D1D">
            <w:pPr>
              <w:pStyle w:val="ConsPlusNormal"/>
            </w:pPr>
          </w:p>
        </w:tc>
      </w:tr>
      <w:tr w:rsidR="00AF1D1D">
        <w:tc>
          <w:tcPr>
            <w:tcW w:w="6576" w:type="dxa"/>
          </w:tcPr>
          <w:p w:rsidR="00AF1D1D" w:rsidRDefault="00AF1D1D">
            <w:pPr>
              <w:pStyle w:val="ConsPlusNormal"/>
            </w:pPr>
            <w:proofErr w:type="spellStart"/>
            <w:r>
              <w:t>Спецочередь</w:t>
            </w:r>
            <w:proofErr w:type="spellEnd"/>
            <w:r>
              <w:t xml:space="preserve"> АЧР (далее - САЧР)</w:t>
            </w:r>
          </w:p>
        </w:tc>
        <w:tc>
          <w:tcPr>
            <w:tcW w:w="1304" w:type="dxa"/>
          </w:tcPr>
          <w:p w:rsidR="00AF1D1D" w:rsidRDefault="00AF1D1D">
            <w:pPr>
              <w:pStyle w:val="ConsPlusNormal"/>
              <w:jc w:val="center"/>
            </w:pPr>
            <w:r>
              <w:t>МВт</w:t>
            </w:r>
          </w:p>
        </w:tc>
        <w:tc>
          <w:tcPr>
            <w:tcW w:w="1191" w:type="dxa"/>
          </w:tcPr>
          <w:p w:rsidR="00AF1D1D" w:rsidRDefault="00AF1D1D">
            <w:pPr>
              <w:pStyle w:val="ConsPlusNormal"/>
            </w:pPr>
          </w:p>
        </w:tc>
      </w:tr>
      <w:tr w:rsidR="00AF1D1D">
        <w:tc>
          <w:tcPr>
            <w:tcW w:w="6576" w:type="dxa"/>
          </w:tcPr>
          <w:p w:rsidR="00AF1D1D" w:rsidRDefault="00AF1D1D">
            <w:pPr>
              <w:pStyle w:val="ConsPlusNormal"/>
            </w:pPr>
            <w:r>
              <w:t>Процент САЧР от потребления</w:t>
            </w:r>
          </w:p>
        </w:tc>
        <w:tc>
          <w:tcPr>
            <w:tcW w:w="1304" w:type="dxa"/>
          </w:tcPr>
          <w:p w:rsidR="00AF1D1D" w:rsidRDefault="00AF1D1D">
            <w:pPr>
              <w:pStyle w:val="ConsPlusNormal"/>
              <w:jc w:val="center"/>
            </w:pPr>
            <w:r>
              <w:t>%</w:t>
            </w:r>
          </w:p>
        </w:tc>
        <w:tc>
          <w:tcPr>
            <w:tcW w:w="1191" w:type="dxa"/>
          </w:tcPr>
          <w:p w:rsidR="00AF1D1D" w:rsidRDefault="00AF1D1D">
            <w:pPr>
              <w:pStyle w:val="ConsPlusNormal"/>
            </w:pPr>
          </w:p>
        </w:tc>
      </w:tr>
      <w:tr w:rsidR="00AF1D1D">
        <w:tc>
          <w:tcPr>
            <w:tcW w:w="6576" w:type="dxa"/>
          </w:tcPr>
          <w:p w:rsidR="00AF1D1D" w:rsidRDefault="00AF1D1D">
            <w:pPr>
              <w:pStyle w:val="ConsPlusNormal"/>
            </w:pPr>
            <w:r>
              <w:t>АЧР-1 (включая САЧР)</w:t>
            </w:r>
          </w:p>
        </w:tc>
        <w:tc>
          <w:tcPr>
            <w:tcW w:w="1304" w:type="dxa"/>
          </w:tcPr>
          <w:p w:rsidR="00AF1D1D" w:rsidRDefault="00AF1D1D">
            <w:pPr>
              <w:pStyle w:val="ConsPlusNormal"/>
              <w:jc w:val="center"/>
            </w:pPr>
            <w:r>
              <w:t>МВт</w:t>
            </w:r>
          </w:p>
        </w:tc>
        <w:tc>
          <w:tcPr>
            <w:tcW w:w="1191" w:type="dxa"/>
          </w:tcPr>
          <w:p w:rsidR="00AF1D1D" w:rsidRDefault="00AF1D1D">
            <w:pPr>
              <w:pStyle w:val="ConsPlusNormal"/>
            </w:pPr>
          </w:p>
        </w:tc>
      </w:tr>
      <w:tr w:rsidR="00AF1D1D">
        <w:tc>
          <w:tcPr>
            <w:tcW w:w="6576" w:type="dxa"/>
          </w:tcPr>
          <w:p w:rsidR="00AF1D1D" w:rsidRDefault="00AF1D1D">
            <w:pPr>
              <w:pStyle w:val="ConsPlusNormal"/>
            </w:pPr>
            <w:r>
              <w:t>Процент АЧР-1 (включая САЧР) от потребления</w:t>
            </w:r>
          </w:p>
        </w:tc>
        <w:tc>
          <w:tcPr>
            <w:tcW w:w="1304" w:type="dxa"/>
          </w:tcPr>
          <w:p w:rsidR="00AF1D1D" w:rsidRDefault="00AF1D1D">
            <w:pPr>
              <w:pStyle w:val="ConsPlusNormal"/>
              <w:jc w:val="center"/>
            </w:pPr>
            <w:r>
              <w:t>%</w:t>
            </w:r>
          </w:p>
        </w:tc>
        <w:tc>
          <w:tcPr>
            <w:tcW w:w="1191" w:type="dxa"/>
          </w:tcPr>
          <w:p w:rsidR="00AF1D1D" w:rsidRDefault="00AF1D1D">
            <w:pPr>
              <w:pStyle w:val="ConsPlusNormal"/>
            </w:pPr>
          </w:p>
        </w:tc>
      </w:tr>
      <w:tr w:rsidR="00AF1D1D">
        <w:tc>
          <w:tcPr>
            <w:tcW w:w="6576" w:type="dxa"/>
          </w:tcPr>
          <w:p w:rsidR="00AF1D1D" w:rsidRDefault="00AF1D1D">
            <w:pPr>
              <w:pStyle w:val="ConsPlusNormal"/>
            </w:pPr>
            <w:r>
              <w:t xml:space="preserve">АЧР-2 </w:t>
            </w:r>
            <w:proofErr w:type="spellStart"/>
            <w:r>
              <w:t>несовмещенная</w:t>
            </w:r>
            <w:proofErr w:type="spellEnd"/>
          </w:p>
        </w:tc>
        <w:tc>
          <w:tcPr>
            <w:tcW w:w="1304" w:type="dxa"/>
          </w:tcPr>
          <w:p w:rsidR="00AF1D1D" w:rsidRDefault="00AF1D1D">
            <w:pPr>
              <w:pStyle w:val="ConsPlusNormal"/>
              <w:jc w:val="center"/>
            </w:pPr>
            <w:r>
              <w:t>МВт</w:t>
            </w:r>
          </w:p>
        </w:tc>
        <w:tc>
          <w:tcPr>
            <w:tcW w:w="1191" w:type="dxa"/>
          </w:tcPr>
          <w:p w:rsidR="00AF1D1D" w:rsidRDefault="00AF1D1D">
            <w:pPr>
              <w:pStyle w:val="ConsPlusNormal"/>
            </w:pPr>
          </w:p>
        </w:tc>
      </w:tr>
      <w:tr w:rsidR="00AF1D1D">
        <w:tc>
          <w:tcPr>
            <w:tcW w:w="6576" w:type="dxa"/>
          </w:tcPr>
          <w:p w:rsidR="00AF1D1D" w:rsidRDefault="00AF1D1D">
            <w:pPr>
              <w:pStyle w:val="ConsPlusNormal"/>
            </w:pPr>
            <w:r>
              <w:t xml:space="preserve">Процент АЧР-2 </w:t>
            </w:r>
            <w:proofErr w:type="spellStart"/>
            <w:r>
              <w:t>несовмещенная</w:t>
            </w:r>
            <w:proofErr w:type="spellEnd"/>
            <w:r>
              <w:t xml:space="preserve"> от потребления</w:t>
            </w:r>
          </w:p>
        </w:tc>
        <w:tc>
          <w:tcPr>
            <w:tcW w:w="1304" w:type="dxa"/>
          </w:tcPr>
          <w:p w:rsidR="00AF1D1D" w:rsidRDefault="00AF1D1D">
            <w:pPr>
              <w:pStyle w:val="ConsPlusNormal"/>
              <w:jc w:val="center"/>
            </w:pPr>
            <w:r>
              <w:t>%</w:t>
            </w:r>
          </w:p>
        </w:tc>
        <w:tc>
          <w:tcPr>
            <w:tcW w:w="1191" w:type="dxa"/>
          </w:tcPr>
          <w:p w:rsidR="00AF1D1D" w:rsidRDefault="00AF1D1D">
            <w:pPr>
              <w:pStyle w:val="ConsPlusNormal"/>
            </w:pPr>
          </w:p>
        </w:tc>
      </w:tr>
      <w:tr w:rsidR="00AF1D1D">
        <w:tc>
          <w:tcPr>
            <w:tcW w:w="6576" w:type="dxa"/>
          </w:tcPr>
          <w:p w:rsidR="00AF1D1D" w:rsidRDefault="00AF1D1D">
            <w:pPr>
              <w:pStyle w:val="ConsPlusNormal"/>
            </w:pPr>
            <w:r>
              <w:t xml:space="preserve">Сумма АЧР (АЧР-1 (включая САЧР) + АЧР-2 </w:t>
            </w:r>
            <w:proofErr w:type="spellStart"/>
            <w:r>
              <w:t>несовмещенная</w:t>
            </w:r>
            <w:proofErr w:type="spellEnd"/>
            <w:r>
              <w:t>)</w:t>
            </w:r>
          </w:p>
        </w:tc>
        <w:tc>
          <w:tcPr>
            <w:tcW w:w="1304" w:type="dxa"/>
          </w:tcPr>
          <w:p w:rsidR="00AF1D1D" w:rsidRDefault="00AF1D1D">
            <w:pPr>
              <w:pStyle w:val="ConsPlusNormal"/>
              <w:jc w:val="center"/>
            </w:pPr>
            <w:r>
              <w:t>МВт</w:t>
            </w:r>
          </w:p>
        </w:tc>
        <w:tc>
          <w:tcPr>
            <w:tcW w:w="1191" w:type="dxa"/>
          </w:tcPr>
          <w:p w:rsidR="00AF1D1D" w:rsidRDefault="00AF1D1D">
            <w:pPr>
              <w:pStyle w:val="ConsPlusNormal"/>
            </w:pPr>
          </w:p>
        </w:tc>
      </w:tr>
      <w:tr w:rsidR="00AF1D1D">
        <w:tc>
          <w:tcPr>
            <w:tcW w:w="6576" w:type="dxa"/>
          </w:tcPr>
          <w:p w:rsidR="00AF1D1D" w:rsidRDefault="00AF1D1D">
            <w:pPr>
              <w:pStyle w:val="ConsPlusNormal"/>
            </w:pPr>
            <w:r>
              <w:t>Процент АЧР от потребления</w:t>
            </w:r>
          </w:p>
        </w:tc>
        <w:tc>
          <w:tcPr>
            <w:tcW w:w="1304" w:type="dxa"/>
          </w:tcPr>
          <w:p w:rsidR="00AF1D1D" w:rsidRDefault="00AF1D1D">
            <w:pPr>
              <w:pStyle w:val="ConsPlusNormal"/>
              <w:jc w:val="center"/>
            </w:pPr>
            <w:r>
              <w:t>%</w:t>
            </w:r>
          </w:p>
        </w:tc>
        <w:tc>
          <w:tcPr>
            <w:tcW w:w="1191" w:type="dxa"/>
          </w:tcPr>
          <w:p w:rsidR="00AF1D1D" w:rsidRDefault="00AF1D1D">
            <w:pPr>
              <w:pStyle w:val="ConsPlusNormal"/>
            </w:pPr>
          </w:p>
        </w:tc>
      </w:tr>
      <w:tr w:rsidR="00AF1D1D">
        <w:tc>
          <w:tcPr>
            <w:tcW w:w="6576" w:type="dxa"/>
          </w:tcPr>
          <w:p w:rsidR="00AF1D1D" w:rsidRDefault="00AF1D1D">
            <w:pPr>
              <w:pStyle w:val="ConsPlusNormal"/>
            </w:pPr>
            <w:r>
              <w:t>Процент АЧР в соответствии с заданием</w:t>
            </w:r>
          </w:p>
        </w:tc>
        <w:tc>
          <w:tcPr>
            <w:tcW w:w="1304" w:type="dxa"/>
          </w:tcPr>
          <w:p w:rsidR="00AF1D1D" w:rsidRDefault="00AF1D1D">
            <w:pPr>
              <w:pStyle w:val="ConsPlusNormal"/>
              <w:jc w:val="center"/>
            </w:pPr>
            <w:r>
              <w:t>%</w:t>
            </w:r>
          </w:p>
        </w:tc>
        <w:tc>
          <w:tcPr>
            <w:tcW w:w="1191" w:type="dxa"/>
          </w:tcPr>
          <w:p w:rsidR="00AF1D1D" w:rsidRDefault="00AF1D1D">
            <w:pPr>
              <w:pStyle w:val="ConsPlusNormal"/>
            </w:pPr>
          </w:p>
        </w:tc>
      </w:tr>
      <w:tr w:rsidR="00AF1D1D">
        <w:tc>
          <w:tcPr>
            <w:tcW w:w="6576" w:type="dxa"/>
          </w:tcPr>
          <w:p w:rsidR="00AF1D1D" w:rsidRDefault="00AF1D1D">
            <w:pPr>
              <w:pStyle w:val="ConsPlusNormal"/>
            </w:pPr>
            <w:r>
              <w:t>Выполнение задания</w:t>
            </w:r>
          </w:p>
        </w:tc>
        <w:tc>
          <w:tcPr>
            <w:tcW w:w="1304" w:type="dxa"/>
          </w:tcPr>
          <w:p w:rsidR="00AF1D1D" w:rsidRDefault="00AF1D1D">
            <w:pPr>
              <w:pStyle w:val="ConsPlusNormal"/>
              <w:jc w:val="center"/>
            </w:pPr>
            <w:r>
              <w:t>%</w:t>
            </w:r>
          </w:p>
        </w:tc>
        <w:tc>
          <w:tcPr>
            <w:tcW w:w="1191" w:type="dxa"/>
          </w:tcPr>
          <w:p w:rsidR="00AF1D1D" w:rsidRDefault="00AF1D1D">
            <w:pPr>
              <w:pStyle w:val="ConsPlusNormal"/>
            </w:pPr>
          </w:p>
        </w:tc>
      </w:tr>
      <w:tr w:rsidR="00AF1D1D">
        <w:tc>
          <w:tcPr>
            <w:tcW w:w="6576" w:type="dxa"/>
          </w:tcPr>
          <w:p w:rsidR="00AF1D1D" w:rsidRDefault="00AF1D1D">
            <w:pPr>
              <w:pStyle w:val="ConsPlusNormal"/>
            </w:pPr>
            <w:r>
              <w:t>АЧР-2 совмещенная</w:t>
            </w:r>
          </w:p>
        </w:tc>
        <w:tc>
          <w:tcPr>
            <w:tcW w:w="1304" w:type="dxa"/>
          </w:tcPr>
          <w:p w:rsidR="00AF1D1D" w:rsidRDefault="00AF1D1D">
            <w:pPr>
              <w:pStyle w:val="ConsPlusNormal"/>
              <w:jc w:val="center"/>
            </w:pPr>
            <w:r>
              <w:t>МВт</w:t>
            </w:r>
          </w:p>
        </w:tc>
        <w:tc>
          <w:tcPr>
            <w:tcW w:w="1191" w:type="dxa"/>
          </w:tcPr>
          <w:p w:rsidR="00AF1D1D" w:rsidRDefault="00AF1D1D">
            <w:pPr>
              <w:pStyle w:val="ConsPlusNormal"/>
            </w:pPr>
          </w:p>
        </w:tc>
      </w:tr>
      <w:tr w:rsidR="00AF1D1D">
        <w:tc>
          <w:tcPr>
            <w:tcW w:w="6576" w:type="dxa"/>
          </w:tcPr>
          <w:p w:rsidR="00AF1D1D" w:rsidRDefault="00AF1D1D">
            <w:pPr>
              <w:pStyle w:val="ConsPlusNormal"/>
            </w:pPr>
            <w:r>
              <w:t xml:space="preserve">Процент АЧР-2 </w:t>
            </w:r>
            <w:proofErr w:type="gramStart"/>
            <w:r>
              <w:t>совмещенная</w:t>
            </w:r>
            <w:proofErr w:type="gramEnd"/>
            <w:r>
              <w:t xml:space="preserve"> от АЧР-1 (без учета САЧР)</w:t>
            </w:r>
          </w:p>
        </w:tc>
        <w:tc>
          <w:tcPr>
            <w:tcW w:w="1304" w:type="dxa"/>
          </w:tcPr>
          <w:p w:rsidR="00AF1D1D" w:rsidRDefault="00AF1D1D">
            <w:pPr>
              <w:pStyle w:val="ConsPlusNormal"/>
              <w:jc w:val="center"/>
            </w:pPr>
            <w:r>
              <w:t>%</w:t>
            </w:r>
          </w:p>
        </w:tc>
        <w:tc>
          <w:tcPr>
            <w:tcW w:w="1191" w:type="dxa"/>
          </w:tcPr>
          <w:p w:rsidR="00AF1D1D" w:rsidRDefault="00AF1D1D">
            <w:pPr>
              <w:pStyle w:val="ConsPlusNormal"/>
            </w:pPr>
          </w:p>
        </w:tc>
      </w:tr>
      <w:tr w:rsidR="00AF1D1D">
        <w:tc>
          <w:tcPr>
            <w:tcW w:w="6576" w:type="dxa"/>
          </w:tcPr>
          <w:p w:rsidR="00AF1D1D" w:rsidRDefault="00AF1D1D">
            <w:pPr>
              <w:pStyle w:val="ConsPlusNormal"/>
            </w:pPr>
            <w:r>
              <w:t>Дополнительная разгрузка (далее - ДАР)</w:t>
            </w:r>
          </w:p>
        </w:tc>
        <w:tc>
          <w:tcPr>
            <w:tcW w:w="1304" w:type="dxa"/>
          </w:tcPr>
          <w:p w:rsidR="00AF1D1D" w:rsidRDefault="00AF1D1D">
            <w:pPr>
              <w:pStyle w:val="ConsPlusNormal"/>
              <w:jc w:val="center"/>
            </w:pPr>
            <w:r>
              <w:t>МВт</w:t>
            </w:r>
          </w:p>
        </w:tc>
        <w:tc>
          <w:tcPr>
            <w:tcW w:w="1191" w:type="dxa"/>
          </w:tcPr>
          <w:p w:rsidR="00AF1D1D" w:rsidRDefault="00AF1D1D">
            <w:pPr>
              <w:pStyle w:val="ConsPlusNormal"/>
            </w:pPr>
          </w:p>
        </w:tc>
      </w:tr>
      <w:tr w:rsidR="00AF1D1D">
        <w:tc>
          <w:tcPr>
            <w:tcW w:w="6576" w:type="dxa"/>
          </w:tcPr>
          <w:p w:rsidR="00AF1D1D" w:rsidRDefault="00AF1D1D">
            <w:pPr>
              <w:pStyle w:val="ConsPlusNormal"/>
            </w:pPr>
            <w:r>
              <w:t>Процент ДАР от потребления</w:t>
            </w:r>
          </w:p>
        </w:tc>
        <w:tc>
          <w:tcPr>
            <w:tcW w:w="1304" w:type="dxa"/>
          </w:tcPr>
          <w:p w:rsidR="00AF1D1D" w:rsidRDefault="00AF1D1D">
            <w:pPr>
              <w:pStyle w:val="ConsPlusNormal"/>
              <w:jc w:val="center"/>
            </w:pPr>
            <w:r>
              <w:t>%</w:t>
            </w:r>
          </w:p>
        </w:tc>
        <w:tc>
          <w:tcPr>
            <w:tcW w:w="1191" w:type="dxa"/>
          </w:tcPr>
          <w:p w:rsidR="00AF1D1D" w:rsidRDefault="00AF1D1D">
            <w:pPr>
              <w:pStyle w:val="ConsPlusNormal"/>
            </w:pPr>
          </w:p>
        </w:tc>
      </w:tr>
      <w:tr w:rsidR="00AF1D1D">
        <w:tc>
          <w:tcPr>
            <w:tcW w:w="6576" w:type="dxa"/>
          </w:tcPr>
          <w:p w:rsidR="00AF1D1D" w:rsidRDefault="00AF1D1D">
            <w:pPr>
              <w:pStyle w:val="ConsPlusNormal"/>
            </w:pPr>
            <w:r>
              <w:t>Всего ЧАПВ</w:t>
            </w:r>
          </w:p>
        </w:tc>
        <w:tc>
          <w:tcPr>
            <w:tcW w:w="1304" w:type="dxa"/>
          </w:tcPr>
          <w:p w:rsidR="00AF1D1D" w:rsidRDefault="00AF1D1D">
            <w:pPr>
              <w:pStyle w:val="ConsPlusNormal"/>
              <w:jc w:val="center"/>
            </w:pPr>
            <w:r>
              <w:t>МВт</w:t>
            </w:r>
          </w:p>
        </w:tc>
        <w:tc>
          <w:tcPr>
            <w:tcW w:w="1191" w:type="dxa"/>
          </w:tcPr>
          <w:p w:rsidR="00AF1D1D" w:rsidRDefault="00AF1D1D">
            <w:pPr>
              <w:pStyle w:val="ConsPlusNormal"/>
            </w:pPr>
          </w:p>
        </w:tc>
      </w:tr>
      <w:tr w:rsidR="00AF1D1D">
        <w:tc>
          <w:tcPr>
            <w:tcW w:w="6576" w:type="dxa"/>
          </w:tcPr>
          <w:p w:rsidR="00AF1D1D" w:rsidRDefault="00AF1D1D">
            <w:pPr>
              <w:pStyle w:val="ConsPlusNormal"/>
            </w:pPr>
            <w:r>
              <w:t>Процент ЧАПВ от суммы АЧР</w:t>
            </w:r>
          </w:p>
        </w:tc>
        <w:tc>
          <w:tcPr>
            <w:tcW w:w="1304" w:type="dxa"/>
          </w:tcPr>
          <w:p w:rsidR="00AF1D1D" w:rsidRDefault="00AF1D1D">
            <w:pPr>
              <w:pStyle w:val="ConsPlusNormal"/>
              <w:jc w:val="center"/>
            </w:pPr>
            <w:r>
              <w:t>%</w:t>
            </w:r>
          </w:p>
        </w:tc>
        <w:tc>
          <w:tcPr>
            <w:tcW w:w="1191" w:type="dxa"/>
          </w:tcPr>
          <w:p w:rsidR="00AF1D1D" w:rsidRDefault="00AF1D1D">
            <w:pPr>
              <w:pStyle w:val="ConsPlusNormal"/>
            </w:pPr>
          </w:p>
        </w:tc>
      </w:tr>
    </w:tbl>
    <w:p w:rsidR="00AF1D1D" w:rsidRDefault="00AF1D1D">
      <w:pPr>
        <w:pStyle w:val="ConsPlusNormal"/>
        <w:jc w:val="both"/>
      </w:pPr>
    </w:p>
    <w:p w:rsidR="00AF1D1D" w:rsidRDefault="00AF1D1D">
      <w:pPr>
        <w:pStyle w:val="ConsPlusNonformat"/>
        <w:jc w:val="both"/>
      </w:pPr>
      <w:r>
        <w:t>Раздел 2. Суммарные объемы АЧР и ЧАПВ</w:t>
      </w:r>
    </w:p>
    <w:p w:rsidR="00AF1D1D" w:rsidRDefault="00AF1D1D">
      <w:pPr>
        <w:pStyle w:val="ConsPlusNormal"/>
        <w:jc w:val="both"/>
      </w:pPr>
    </w:p>
    <w:p w:rsidR="00AF1D1D" w:rsidRDefault="00AF1D1D">
      <w:pPr>
        <w:sectPr w:rsidR="00AF1D1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567"/>
        <w:gridCol w:w="737"/>
        <w:gridCol w:w="680"/>
        <w:gridCol w:w="794"/>
        <w:gridCol w:w="794"/>
        <w:gridCol w:w="624"/>
        <w:gridCol w:w="794"/>
        <w:gridCol w:w="794"/>
        <w:gridCol w:w="737"/>
        <w:gridCol w:w="680"/>
        <w:gridCol w:w="794"/>
        <w:gridCol w:w="850"/>
        <w:gridCol w:w="680"/>
        <w:gridCol w:w="737"/>
        <w:gridCol w:w="850"/>
      </w:tblGrid>
      <w:tr w:rsidR="00AF1D1D">
        <w:tc>
          <w:tcPr>
            <w:tcW w:w="1134" w:type="dxa"/>
            <w:vMerge w:val="restart"/>
          </w:tcPr>
          <w:p w:rsidR="00AF1D1D" w:rsidRDefault="00AF1D1D">
            <w:pPr>
              <w:pStyle w:val="ConsPlusNormal"/>
              <w:jc w:val="center"/>
            </w:pPr>
            <w:proofErr w:type="spellStart"/>
            <w:r>
              <w:lastRenderedPageBreak/>
              <w:t>Уставки</w:t>
            </w:r>
            <w:proofErr w:type="spellEnd"/>
            <w:r>
              <w:t xml:space="preserve"> АЧР-1</w:t>
            </w:r>
          </w:p>
        </w:tc>
        <w:tc>
          <w:tcPr>
            <w:tcW w:w="8845" w:type="dxa"/>
            <w:gridSpan w:val="12"/>
          </w:tcPr>
          <w:p w:rsidR="00AF1D1D" w:rsidRDefault="00AF1D1D">
            <w:pPr>
              <w:pStyle w:val="ConsPlusNormal"/>
              <w:jc w:val="center"/>
            </w:pPr>
            <w:proofErr w:type="spellStart"/>
            <w:r>
              <w:t>Уставки</w:t>
            </w:r>
            <w:proofErr w:type="spellEnd"/>
            <w:r>
              <w:t xml:space="preserve"> АЧР-2</w:t>
            </w:r>
          </w:p>
        </w:tc>
        <w:tc>
          <w:tcPr>
            <w:tcW w:w="680" w:type="dxa"/>
            <w:vMerge w:val="restart"/>
          </w:tcPr>
          <w:p w:rsidR="00AF1D1D" w:rsidRDefault="00AF1D1D">
            <w:pPr>
              <w:pStyle w:val="ConsPlusNormal"/>
              <w:jc w:val="center"/>
            </w:pPr>
            <w:r>
              <w:t>АРЧ-2, МВт</w:t>
            </w:r>
          </w:p>
        </w:tc>
        <w:tc>
          <w:tcPr>
            <w:tcW w:w="737" w:type="dxa"/>
            <w:vMerge w:val="restart"/>
          </w:tcPr>
          <w:p w:rsidR="00AF1D1D" w:rsidRDefault="00AF1D1D">
            <w:pPr>
              <w:pStyle w:val="ConsPlusNormal"/>
              <w:jc w:val="center"/>
            </w:pPr>
            <w:r>
              <w:t>АЧР-1, МВт</w:t>
            </w:r>
          </w:p>
        </w:tc>
        <w:tc>
          <w:tcPr>
            <w:tcW w:w="850" w:type="dxa"/>
            <w:vMerge w:val="restart"/>
          </w:tcPr>
          <w:p w:rsidR="00AF1D1D" w:rsidRDefault="00AF1D1D">
            <w:pPr>
              <w:pStyle w:val="ConsPlusNormal"/>
              <w:jc w:val="center"/>
            </w:pPr>
            <w:r>
              <w:t xml:space="preserve">% совмещения по </w:t>
            </w:r>
            <w:proofErr w:type="spellStart"/>
            <w:r>
              <w:t>уставке</w:t>
            </w:r>
            <w:proofErr w:type="spellEnd"/>
          </w:p>
        </w:tc>
      </w:tr>
      <w:tr w:rsidR="00AF1D1D">
        <w:tc>
          <w:tcPr>
            <w:tcW w:w="1134" w:type="dxa"/>
            <w:vMerge/>
          </w:tcPr>
          <w:p w:rsidR="00AF1D1D" w:rsidRDefault="00AF1D1D"/>
        </w:tc>
        <w:tc>
          <w:tcPr>
            <w:tcW w:w="1304" w:type="dxa"/>
            <w:gridSpan w:val="2"/>
          </w:tcPr>
          <w:p w:rsidR="00AF1D1D" w:rsidRDefault="00AF1D1D">
            <w:pPr>
              <w:pStyle w:val="ConsPlusNormal"/>
              <w:jc w:val="center"/>
            </w:pPr>
            <w:r>
              <w:t>49 Гц</w:t>
            </w:r>
          </w:p>
        </w:tc>
        <w:tc>
          <w:tcPr>
            <w:tcW w:w="2268" w:type="dxa"/>
            <w:gridSpan w:val="3"/>
          </w:tcPr>
          <w:p w:rsidR="00AF1D1D" w:rsidRDefault="00AF1D1D">
            <w:pPr>
              <w:pStyle w:val="ConsPlusNormal"/>
              <w:jc w:val="center"/>
            </w:pPr>
            <w:r>
              <w:t>48,9 Гц</w:t>
            </w:r>
          </w:p>
        </w:tc>
        <w:tc>
          <w:tcPr>
            <w:tcW w:w="2949" w:type="dxa"/>
            <w:gridSpan w:val="4"/>
          </w:tcPr>
          <w:p w:rsidR="00AF1D1D" w:rsidRDefault="00AF1D1D">
            <w:pPr>
              <w:pStyle w:val="ConsPlusNormal"/>
              <w:jc w:val="center"/>
            </w:pPr>
            <w:r>
              <w:t>48,8 Гц</w:t>
            </w:r>
          </w:p>
        </w:tc>
        <w:tc>
          <w:tcPr>
            <w:tcW w:w="2324" w:type="dxa"/>
            <w:gridSpan w:val="3"/>
          </w:tcPr>
          <w:p w:rsidR="00AF1D1D" w:rsidRDefault="00AF1D1D">
            <w:pPr>
              <w:pStyle w:val="ConsPlusNormal"/>
              <w:jc w:val="center"/>
            </w:pPr>
            <w:r>
              <w:t>48,7 Гц</w:t>
            </w:r>
          </w:p>
        </w:tc>
        <w:tc>
          <w:tcPr>
            <w:tcW w:w="680" w:type="dxa"/>
            <w:vMerge/>
          </w:tcPr>
          <w:p w:rsidR="00AF1D1D" w:rsidRDefault="00AF1D1D"/>
        </w:tc>
        <w:tc>
          <w:tcPr>
            <w:tcW w:w="737" w:type="dxa"/>
            <w:vMerge/>
          </w:tcPr>
          <w:p w:rsidR="00AF1D1D" w:rsidRDefault="00AF1D1D"/>
        </w:tc>
        <w:tc>
          <w:tcPr>
            <w:tcW w:w="850" w:type="dxa"/>
            <w:vMerge/>
          </w:tcPr>
          <w:p w:rsidR="00AF1D1D" w:rsidRDefault="00AF1D1D"/>
        </w:tc>
      </w:tr>
      <w:tr w:rsidR="00AF1D1D">
        <w:tc>
          <w:tcPr>
            <w:tcW w:w="1134" w:type="dxa"/>
            <w:vMerge/>
          </w:tcPr>
          <w:p w:rsidR="00AF1D1D" w:rsidRDefault="00AF1D1D"/>
        </w:tc>
        <w:tc>
          <w:tcPr>
            <w:tcW w:w="567" w:type="dxa"/>
          </w:tcPr>
          <w:p w:rsidR="00AF1D1D" w:rsidRDefault="00AF1D1D">
            <w:pPr>
              <w:pStyle w:val="ConsPlusNormal"/>
              <w:jc w:val="center"/>
            </w:pPr>
            <w:r>
              <w:t>5 ~ 20 с</w:t>
            </w:r>
          </w:p>
        </w:tc>
        <w:tc>
          <w:tcPr>
            <w:tcW w:w="737" w:type="dxa"/>
          </w:tcPr>
          <w:p w:rsidR="00AF1D1D" w:rsidRDefault="00AF1D1D">
            <w:pPr>
              <w:pStyle w:val="ConsPlusNormal"/>
              <w:jc w:val="center"/>
            </w:pPr>
            <w:r>
              <w:t>&gt; 20 ~ 30 с</w:t>
            </w:r>
          </w:p>
        </w:tc>
        <w:tc>
          <w:tcPr>
            <w:tcW w:w="680" w:type="dxa"/>
          </w:tcPr>
          <w:p w:rsidR="00AF1D1D" w:rsidRDefault="00AF1D1D">
            <w:pPr>
              <w:pStyle w:val="ConsPlusNormal"/>
              <w:jc w:val="center"/>
            </w:pPr>
            <w:r>
              <w:t>10 ~ 20 с</w:t>
            </w:r>
          </w:p>
        </w:tc>
        <w:tc>
          <w:tcPr>
            <w:tcW w:w="794" w:type="dxa"/>
          </w:tcPr>
          <w:p w:rsidR="00AF1D1D" w:rsidRDefault="00AF1D1D">
            <w:pPr>
              <w:pStyle w:val="ConsPlusNormal"/>
              <w:jc w:val="center"/>
            </w:pPr>
            <w:r>
              <w:t>&gt; 20 ~ 30 с</w:t>
            </w:r>
          </w:p>
        </w:tc>
        <w:tc>
          <w:tcPr>
            <w:tcW w:w="794" w:type="dxa"/>
          </w:tcPr>
          <w:p w:rsidR="00AF1D1D" w:rsidRDefault="00AF1D1D">
            <w:pPr>
              <w:pStyle w:val="ConsPlusNormal"/>
              <w:jc w:val="center"/>
            </w:pPr>
            <w:r>
              <w:t>&gt; 30 ~ 40 с</w:t>
            </w:r>
          </w:p>
        </w:tc>
        <w:tc>
          <w:tcPr>
            <w:tcW w:w="624" w:type="dxa"/>
          </w:tcPr>
          <w:p w:rsidR="00AF1D1D" w:rsidRDefault="00AF1D1D">
            <w:pPr>
              <w:pStyle w:val="ConsPlusNormal"/>
              <w:jc w:val="center"/>
            </w:pPr>
            <w:r>
              <w:t>20 ~ 35 с</w:t>
            </w:r>
          </w:p>
        </w:tc>
        <w:tc>
          <w:tcPr>
            <w:tcW w:w="794" w:type="dxa"/>
          </w:tcPr>
          <w:p w:rsidR="00AF1D1D" w:rsidRDefault="00AF1D1D">
            <w:pPr>
              <w:pStyle w:val="ConsPlusNormal"/>
              <w:jc w:val="center"/>
            </w:pPr>
            <w:r>
              <w:t>&gt; 35 ~ 40 с</w:t>
            </w:r>
          </w:p>
        </w:tc>
        <w:tc>
          <w:tcPr>
            <w:tcW w:w="794" w:type="dxa"/>
          </w:tcPr>
          <w:p w:rsidR="00AF1D1D" w:rsidRDefault="00AF1D1D">
            <w:pPr>
              <w:pStyle w:val="ConsPlusNormal"/>
              <w:jc w:val="center"/>
            </w:pPr>
            <w:r>
              <w:t>&gt; 40 ~ 50 с</w:t>
            </w:r>
          </w:p>
        </w:tc>
        <w:tc>
          <w:tcPr>
            <w:tcW w:w="737" w:type="dxa"/>
          </w:tcPr>
          <w:p w:rsidR="00AF1D1D" w:rsidRDefault="00AF1D1D">
            <w:pPr>
              <w:pStyle w:val="ConsPlusNormal"/>
              <w:jc w:val="center"/>
            </w:pPr>
            <w:r>
              <w:t>&gt; 50 ~ 60 с</w:t>
            </w:r>
          </w:p>
        </w:tc>
        <w:tc>
          <w:tcPr>
            <w:tcW w:w="680" w:type="dxa"/>
          </w:tcPr>
          <w:p w:rsidR="00AF1D1D" w:rsidRDefault="00AF1D1D">
            <w:pPr>
              <w:pStyle w:val="ConsPlusNormal"/>
              <w:jc w:val="center"/>
            </w:pPr>
            <w:r>
              <w:t>40 ~ 50 с</w:t>
            </w:r>
          </w:p>
        </w:tc>
        <w:tc>
          <w:tcPr>
            <w:tcW w:w="794" w:type="dxa"/>
          </w:tcPr>
          <w:p w:rsidR="00AF1D1D" w:rsidRDefault="00AF1D1D">
            <w:pPr>
              <w:pStyle w:val="ConsPlusNormal"/>
              <w:jc w:val="center"/>
            </w:pPr>
            <w:r>
              <w:t>&gt; 50 ~ 60 с</w:t>
            </w:r>
          </w:p>
        </w:tc>
        <w:tc>
          <w:tcPr>
            <w:tcW w:w="850" w:type="dxa"/>
          </w:tcPr>
          <w:p w:rsidR="00AF1D1D" w:rsidRDefault="00AF1D1D">
            <w:pPr>
              <w:pStyle w:val="ConsPlusNormal"/>
              <w:jc w:val="center"/>
            </w:pPr>
            <w:r>
              <w:t>&gt; 60 ~ 70 с</w:t>
            </w:r>
          </w:p>
        </w:tc>
        <w:tc>
          <w:tcPr>
            <w:tcW w:w="680" w:type="dxa"/>
            <w:vMerge/>
          </w:tcPr>
          <w:p w:rsidR="00AF1D1D" w:rsidRDefault="00AF1D1D"/>
        </w:tc>
        <w:tc>
          <w:tcPr>
            <w:tcW w:w="737" w:type="dxa"/>
            <w:vMerge/>
          </w:tcPr>
          <w:p w:rsidR="00AF1D1D" w:rsidRDefault="00AF1D1D"/>
        </w:tc>
        <w:tc>
          <w:tcPr>
            <w:tcW w:w="850" w:type="dxa"/>
            <w:vMerge/>
          </w:tcPr>
          <w:p w:rsidR="00AF1D1D" w:rsidRDefault="00AF1D1D"/>
        </w:tc>
      </w:tr>
      <w:tr w:rsidR="00AF1D1D">
        <w:tc>
          <w:tcPr>
            <w:tcW w:w="1134" w:type="dxa"/>
          </w:tcPr>
          <w:p w:rsidR="00AF1D1D" w:rsidRDefault="00AF1D1D">
            <w:pPr>
              <w:pStyle w:val="ConsPlusNormal"/>
              <w:jc w:val="center"/>
            </w:pPr>
            <w:r>
              <w:t>1</w:t>
            </w:r>
          </w:p>
        </w:tc>
        <w:tc>
          <w:tcPr>
            <w:tcW w:w="567" w:type="dxa"/>
          </w:tcPr>
          <w:p w:rsidR="00AF1D1D" w:rsidRDefault="00AF1D1D">
            <w:pPr>
              <w:pStyle w:val="ConsPlusNormal"/>
              <w:jc w:val="center"/>
            </w:pPr>
            <w:r>
              <w:t>2</w:t>
            </w:r>
          </w:p>
        </w:tc>
        <w:tc>
          <w:tcPr>
            <w:tcW w:w="737" w:type="dxa"/>
          </w:tcPr>
          <w:p w:rsidR="00AF1D1D" w:rsidRDefault="00AF1D1D">
            <w:pPr>
              <w:pStyle w:val="ConsPlusNormal"/>
              <w:jc w:val="center"/>
            </w:pPr>
            <w:r>
              <w:t>3</w:t>
            </w:r>
          </w:p>
        </w:tc>
        <w:tc>
          <w:tcPr>
            <w:tcW w:w="680" w:type="dxa"/>
          </w:tcPr>
          <w:p w:rsidR="00AF1D1D" w:rsidRDefault="00AF1D1D">
            <w:pPr>
              <w:pStyle w:val="ConsPlusNormal"/>
              <w:jc w:val="center"/>
            </w:pPr>
            <w:r>
              <w:t>4</w:t>
            </w:r>
          </w:p>
        </w:tc>
        <w:tc>
          <w:tcPr>
            <w:tcW w:w="794" w:type="dxa"/>
          </w:tcPr>
          <w:p w:rsidR="00AF1D1D" w:rsidRDefault="00AF1D1D">
            <w:pPr>
              <w:pStyle w:val="ConsPlusNormal"/>
              <w:jc w:val="center"/>
            </w:pPr>
            <w:r>
              <w:t>5</w:t>
            </w:r>
          </w:p>
        </w:tc>
        <w:tc>
          <w:tcPr>
            <w:tcW w:w="794" w:type="dxa"/>
          </w:tcPr>
          <w:p w:rsidR="00AF1D1D" w:rsidRDefault="00AF1D1D">
            <w:pPr>
              <w:pStyle w:val="ConsPlusNormal"/>
              <w:jc w:val="center"/>
            </w:pPr>
            <w:r>
              <w:t>6</w:t>
            </w:r>
          </w:p>
        </w:tc>
        <w:tc>
          <w:tcPr>
            <w:tcW w:w="624" w:type="dxa"/>
          </w:tcPr>
          <w:p w:rsidR="00AF1D1D" w:rsidRDefault="00AF1D1D">
            <w:pPr>
              <w:pStyle w:val="ConsPlusNormal"/>
              <w:jc w:val="center"/>
            </w:pPr>
            <w:r>
              <w:t>7</w:t>
            </w:r>
          </w:p>
        </w:tc>
        <w:tc>
          <w:tcPr>
            <w:tcW w:w="794" w:type="dxa"/>
          </w:tcPr>
          <w:p w:rsidR="00AF1D1D" w:rsidRDefault="00AF1D1D">
            <w:pPr>
              <w:pStyle w:val="ConsPlusNormal"/>
              <w:jc w:val="center"/>
            </w:pPr>
            <w:r>
              <w:t>8</w:t>
            </w:r>
          </w:p>
        </w:tc>
        <w:tc>
          <w:tcPr>
            <w:tcW w:w="794" w:type="dxa"/>
          </w:tcPr>
          <w:p w:rsidR="00AF1D1D" w:rsidRDefault="00AF1D1D">
            <w:pPr>
              <w:pStyle w:val="ConsPlusNormal"/>
              <w:jc w:val="center"/>
            </w:pPr>
            <w:r>
              <w:t>9</w:t>
            </w:r>
          </w:p>
        </w:tc>
        <w:tc>
          <w:tcPr>
            <w:tcW w:w="737" w:type="dxa"/>
          </w:tcPr>
          <w:p w:rsidR="00AF1D1D" w:rsidRDefault="00AF1D1D">
            <w:pPr>
              <w:pStyle w:val="ConsPlusNormal"/>
              <w:jc w:val="center"/>
            </w:pPr>
            <w:r>
              <w:t>10</w:t>
            </w:r>
          </w:p>
        </w:tc>
        <w:tc>
          <w:tcPr>
            <w:tcW w:w="680" w:type="dxa"/>
          </w:tcPr>
          <w:p w:rsidR="00AF1D1D" w:rsidRDefault="00AF1D1D">
            <w:pPr>
              <w:pStyle w:val="ConsPlusNormal"/>
              <w:jc w:val="center"/>
            </w:pPr>
            <w:r>
              <w:t>11</w:t>
            </w:r>
          </w:p>
        </w:tc>
        <w:tc>
          <w:tcPr>
            <w:tcW w:w="794" w:type="dxa"/>
          </w:tcPr>
          <w:p w:rsidR="00AF1D1D" w:rsidRDefault="00AF1D1D">
            <w:pPr>
              <w:pStyle w:val="ConsPlusNormal"/>
              <w:jc w:val="center"/>
            </w:pPr>
            <w:r>
              <w:t>12</w:t>
            </w:r>
          </w:p>
        </w:tc>
        <w:tc>
          <w:tcPr>
            <w:tcW w:w="850" w:type="dxa"/>
          </w:tcPr>
          <w:p w:rsidR="00AF1D1D" w:rsidRDefault="00AF1D1D">
            <w:pPr>
              <w:pStyle w:val="ConsPlusNormal"/>
              <w:jc w:val="center"/>
            </w:pPr>
            <w:r>
              <w:t>13</w:t>
            </w:r>
          </w:p>
        </w:tc>
        <w:tc>
          <w:tcPr>
            <w:tcW w:w="680" w:type="dxa"/>
          </w:tcPr>
          <w:p w:rsidR="00AF1D1D" w:rsidRDefault="00AF1D1D">
            <w:pPr>
              <w:pStyle w:val="ConsPlusNormal"/>
              <w:jc w:val="center"/>
            </w:pPr>
            <w:r>
              <w:t>14</w:t>
            </w:r>
          </w:p>
        </w:tc>
        <w:tc>
          <w:tcPr>
            <w:tcW w:w="737" w:type="dxa"/>
          </w:tcPr>
          <w:p w:rsidR="00AF1D1D" w:rsidRDefault="00AF1D1D">
            <w:pPr>
              <w:pStyle w:val="ConsPlusNormal"/>
              <w:jc w:val="center"/>
            </w:pPr>
            <w:r>
              <w:t>15</w:t>
            </w:r>
          </w:p>
        </w:tc>
        <w:tc>
          <w:tcPr>
            <w:tcW w:w="850" w:type="dxa"/>
          </w:tcPr>
          <w:p w:rsidR="00AF1D1D" w:rsidRDefault="00AF1D1D">
            <w:pPr>
              <w:pStyle w:val="ConsPlusNormal"/>
              <w:jc w:val="center"/>
            </w:pPr>
            <w:r>
              <w:t>16</w:t>
            </w:r>
          </w:p>
        </w:tc>
      </w:tr>
      <w:tr w:rsidR="00AF1D1D">
        <w:tc>
          <w:tcPr>
            <w:tcW w:w="1134" w:type="dxa"/>
          </w:tcPr>
          <w:p w:rsidR="00AF1D1D" w:rsidRDefault="00AF1D1D">
            <w:pPr>
              <w:pStyle w:val="ConsPlusNormal"/>
              <w:jc w:val="center"/>
            </w:pPr>
            <w:r>
              <w:t>48,8 Гц</w:t>
            </w:r>
          </w:p>
        </w:tc>
        <w:tc>
          <w:tcPr>
            <w:tcW w:w="567"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624"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850" w:type="dxa"/>
          </w:tcPr>
          <w:p w:rsidR="00AF1D1D" w:rsidRDefault="00AF1D1D">
            <w:pPr>
              <w:pStyle w:val="ConsPlusNormal"/>
            </w:pPr>
          </w:p>
        </w:tc>
        <w:tc>
          <w:tcPr>
            <w:tcW w:w="680" w:type="dxa"/>
          </w:tcPr>
          <w:p w:rsidR="00AF1D1D" w:rsidRDefault="00AF1D1D">
            <w:pPr>
              <w:pStyle w:val="ConsPlusNormal"/>
            </w:pPr>
          </w:p>
        </w:tc>
        <w:tc>
          <w:tcPr>
            <w:tcW w:w="737" w:type="dxa"/>
          </w:tcPr>
          <w:p w:rsidR="00AF1D1D" w:rsidRDefault="00AF1D1D">
            <w:pPr>
              <w:pStyle w:val="ConsPlusNormal"/>
            </w:pPr>
          </w:p>
        </w:tc>
        <w:tc>
          <w:tcPr>
            <w:tcW w:w="850" w:type="dxa"/>
          </w:tcPr>
          <w:p w:rsidR="00AF1D1D" w:rsidRDefault="00AF1D1D">
            <w:pPr>
              <w:pStyle w:val="ConsPlusNormal"/>
            </w:pPr>
          </w:p>
        </w:tc>
      </w:tr>
      <w:tr w:rsidR="00AF1D1D">
        <w:tc>
          <w:tcPr>
            <w:tcW w:w="1134" w:type="dxa"/>
          </w:tcPr>
          <w:p w:rsidR="00AF1D1D" w:rsidRDefault="00AF1D1D">
            <w:pPr>
              <w:pStyle w:val="ConsPlusNormal"/>
              <w:jc w:val="center"/>
            </w:pPr>
            <w:r>
              <w:t>48,7 Гц</w:t>
            </w:r>
          </w:p>
        </w:tc>
        <w:tc>
          <w:tcPr>
            <w:tcW w:w="567"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624"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850" w:type="dxa"/>
          </w:tcPr>
          <w:p w:rsidR="00AF1D1D" w:rsidRDefault="00AF1D1D">
            <w:pPr>
              <w:pStyle w:val="ConsPlusNormal"/>
            </w:pPr>
          </w:p>
        </w:tc>
        <w:tc>
          <w:tcPr>
            <w:tcW w:w="680" w:type="dxa"/>
          </w:tcPr>
          <w:p w:rsidR="00AF1D1D" w:rsidRDefault="00AF1D1D">
            <w:pPr>
              <w:pStyle w:val="ConsPlusNormal"/>
            </w:pPr>
          </w:p>
        </w:tc>
        <w:tc>
          <w:tcPr>
            <w:tcW w:w="737" w:type="dxa"/>
          </w:tcPr>
          <w:p w:rsidR="00AF1D1D" w:rsidRDefault="00AF1D1D">
            <w:pPr>
              <w:pStyle w:val="ConsPlusNormal"/>
            </w:pPr>
          </w:p>
        </w:tc>
        <w:tc>
          <w:tcPr>
            <w:tcW w:w="850" w:type="dxa"/>
          </w:tcPr>
          <w:p w:rsidR="00AF1D1D" w:rsidRDefault="00AF1D1D">
            <w:pPr>
              <w:pStyle w:val="ConsPlusNormal"/>
            </w:pPr>
          </w:p>
        </w:tc>
      </w:tr>
      <w:tr w:rsidR="00AF1D1D">
        <w:tc>
          <w:tcPr>
            <w:tcW w:w="1134" w:type="dxa"/>
          </w:tcPr>
          <w:p w:rsidR="00AF1D1D" w:rsidRDefault="00AF1D1D">
            <w:pPr>
              <w:pStyle w:val="ConsPlusNormal"/>
              <w:jc w:val="center"/>
            </w:pPr>
            <w:r>
              <w:t>48,6 Гц</w:t>
            </w:r>
          </w:p>
        </w:tc>
        <w:tc>
          <w:tcPr>
            <w:tcW w:w="567"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624"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850" w:type="dxa"/>
          </w:tcPr>
          <w:p w:rsidR="00AF1D1D" w:rsidRDefault="00AF1D1D">
            <w:pPr>
              <w:pStyle w:val="ConsPlusNormal"/>
            </w:pPr>
          </w:p>
        </w:tc>
        <w:tc>
          <w:tcPr>
            <w:tcW w:w="680" w:type="dxa"/>
          </w:tcPr>
          <w:p w:rsidR="00AF1D1D" w:rsidRDefault="00AF1D1D">
            <w:pPr>
              <w:pStyle w:val="ConsPlusNormal"/>
            </w:pPr>
          </w:p>
        </w:tc>
        <w:tc>
          <w:tcPr>
            <w:tcW w:w="737" w:type="dxa"/>
          </w:tcPr>
          <w:p w:rsidR="00AF1D1D" w:rsidRDefault="00AF1D1D">
            <w:pPr>
              <w:pStyle w:val="ConsPlusNormal"/>
            </w:pPr>
          </w:p>
        </w:tc>
        <w:tc>
          <w:tcPr>
            <w:tcW w:w="850" w:type="dxa"/>
          </w:tcPr>
          <w:p w:rsidR="00AF1D1D" w:rsidRDefault="00AF1D1D">
            <w:pPr>
              <w:pStyle w:val="ConsPlusNormal"/>
            </w:pPr>
          </w:p>
        </w:tc>
      </w:tr>
      <w:tr w:rsidR="00AF1D1D">
        <w:tc>
          <w:tcPr>
            <w:tcW w:w="1134" w:type="dxa"/>
          </w:tcPr>
          <w:p w:rsidR="00AF1D1D" w:rsidRDefault="00AF1D1D">
            <w:pPr>
              <w:pStyle w:val="ConsPlusNormal"/>
              <w:jc w:val="center"/>
            </w:pPr>
            <w:r>
              <w:t>48,5 Гц</w:t>
            </w:r>
          </w:p>
        </w:tc>
        <w:tc>
          <w:tcPr>
            <w:tcW w:w="567"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624"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850" w:type="dxa"/>
          </w:tcPr>
          <w:p w:rsidR="00AF1D1D" w:rsidRDefault="00AF1D1D">
            <w:pPr>
              <w:pStyle w:val="ConsPlusNormal"/>
            </w:pPr>
          </w:p>
        </w:tc>
        <w:tc>
          <w:tcPr>
            <w:tcW w:w="680" w:type="dxa"/>
          </w:tcPr>
          <w:p w:rsidR="00AF1D1D" w:rsidRDefault="00AF1D1D">
            <w:pPr>
              <w:pStyle w:val="ConsPlusNormal"/>
            </w:pPr>
          </w:p>
        </w:tc>
        <w:tc>
          <w:tcPr>
            <w:tcW w:w="737" w:type="dxa"/>
          </w:tcPr>
          <w:p w:rsidR="00AF1D1D" w:rsidRDefault="00AF1D1D">
            <w:pPr>
              <w:pStyle w:val="ConsPlusNormal"/>
            </w:pPr>
          </w:p>
        </w:tc>
        <w:tc>
          <w:tcPr>
            <w:tcW w:w="850" w:type="dxa"/>
          </w:tcPr>
          <w:p w:rsidR="00AF1D1D" w:rsidRDefault="00AF1D1D">
            <w:pPr>
              <w:pStyle w:val="ConsPlusNormal"/>
            </w:pPr>
          </w:p>
        </w:tc>
      </w:tr>
      <w:tr w:rsidR="00AF1D1D">
        <w:tc>
          <w:tcPr>
            <w:tcW w:w="1134" w:type="dxa"/>
          </w:tcPr>
          <w:p w:rsidR="00AF1D1D" w:rsidRDefault="00AF1D1D">
            <w:pPr>
              <w:pStyle w:val="ConsPlusNormal"/>
              <w:jc w:val="center"/>
            </w:pPr>
            <w:r>
              <w:t>48,4 Гц</w:t>
            </w:r>
          </w:p>
        </w:tc>
        <w:tc>
          <w:tcPr>
            <w:tcW w:w="567"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624"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850" w:type="dxa"/>
          </w:tcPr>
          <w:p w:rsidR="00AF1D1D" w:rsidRDefault="00AF1D1D">
            <w:pPr>
              <w:pStyle w:val="ConsPlusNormal"/>
            </w:pPr>
          </w:p>
        </w:tc>
        <w:tc>
          <w:tcPr>
            <w:tcW w:w="680" w:type="dxa"/>
          </w:tcPr>
          <w:p w:rsidR="00AF1D1D" w:rsidRDefault="00AF1D1D">
            <w:pPr>
              <w:pStyle w:val="ConsPlusNormal"/>
            </w:pPr>
          </w:p>
        </w:tc>
        <w:tc>
          <w:tcPr>
            <w:tcW w:w="737" w:type="dxa"/>
          </w:tcPr>
          <w:p w:rsidR="00AF1D1D" w:rsidRDefault="00AF1D1D">
            <w:pPr>
              <w:pStyle w:val="ConsPlusNormal"/>
            </w:pPr>
          </w:p>
        </w:tc>
        <w:tc>
          <w:tcPr>
            <w:tcW w:w="850" w:type="dxa"/>
          </w:tcPr>
          <w:p w:rsidR="00AF1D1D" w:rsidRDefault="00AF1D1D">
            <w:pPr>
              <w:pStyle w:val="ConsPlusNormal"/>
            </w:pPr>
          </w:p>
        </w:tc>
      </w:tr>
      <w:tr w:rsidR="00AF1D1D">
        <w:tc>
          <w:tcPr>
            <w:tcW w:w="1134" w:type="dxa"/>
          </w:tcPr>
          <w:p w:rsidR="00AF1D1D" w:rsidRDefault="00AF1D1D">
            <w:pPr>
              <w:pStyle w:val="ConsPlusNormal"/>
              <w:jc w:val="center"/>
            </w:pPr>
            <w:r>
              <w:t>48,3 Гц</w:t>
            </w:r>
          </w:p>
        </w:tc>
        <w:tc>
          <w:tcPr>
            <w:tcW w:w="567"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624"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850" w:type="dxa"/>
          </w:tcPr>
          <w:p w:rsidR="00AF1D1D" w:rsidRDefault="00AF1D1D">
            <w:pPr>
              <w:pStyle w:val="ConsPlusNormal"/>
            </w:pPr>
          </w:p>
        </w:tc>
        <w:tc>
          <w:tcPr>
            <w:tcW w:w="680" w:type="dxa"/>
          </w:tcPr>
          <w:p w:rsidR="00AF1D1D" w:rsidRDefault="00AF1D1D">
            <w:pPr>
              <w:pStyle w:val="ConsPlusNormal"/>
            </w:pPr>
          </w:p>
        </w:tc>
        <w:tc>
          <w:tcPr>
            <w:tcW w:w="737" w:type="dxa"/>
          </w:tcPr>
          <w:p w:rsidR="00AF1D1D" w:rsidRDefault="00AF1D1D">
            <w:pPr>
              <w:pStyle w:val="ConsPlusNormal"/>
            </w:pPr>
          </w:p>
        </w:tc>
        <w:tc>
          <w:tcPr>
            <w:tcW w:w="850" w:type="dxa"/>
          </w:tcPr>
          <w:p w:rsidR="00AF1D1D" w:rsidRDefault="00AF1D1D">
            <w:pPr>
              <w:pStyle w:val="ConsPlusNormal"/>
            </w:pPr>
          </w:p>
        </w:tc>
      </w:tr>
      <w:tr w:rsidR="00AF1D1D">
        <w:tc>
          <w:tcPr>
            <w:tcW w:w="1134" w:type="dxa"/>
          </w:tcPr>
          <w:p w:rsidR="00AF1D1D" w:rsidRDefault="00AF1D1D">
            <w:pPr>
              <w:pStyle w:val="ConsPlusNormal"/>
              <w:jc w:val="center"/>
            </w:pPr>
            <w:r>
              <w:t>48,2 Гц</w:t>
            </w:r>
          </w:p>
        </w:tc>
        <w:tc>
          <w:tcPr>
            <w:tcW w:w="567"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624"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850" w:type="dxa"/>
          </w:tcPr>
          <w:p w:rsidR="00AF1D1D" w:rsidRDefault="00AF1D1D">
            <w:pPr>
              <w:pStyle w:val="ConsPlusNormal"/>
            </w:pPr>
          </w:p>
        </w:tc>
        <w:tc>
          <w:tcPr>
            <w:tcW w:w="680" w:type="dxa"/>
          </w:tcPr>
          <w:p w:rsidR="00AF1D1D" w:rsidRDefault="00AF1D1D">
            <w:pPr>
              <w:pStyle w:val="ConsPlusNormal"/>
            </w:pPr>
          </w:p>
        </w:tc>
        <w:tc>
          <w:tcPr>
            <w:tcW w:w="737" w:type="dxa"/>
          </w:tcPr>
          <w:p w:rsidR="00AF1D1D" w:rsidRDefault="00AF1D1D">
            <w:pPr>
              <w:pStyle w:val="ConsPlusNormal"/>
            </w:pPr>
          </w:p>
        </w:tc>
        <w:tc>
          <w:tcPr>
            <w:tcW w:w="850" w:type="dxa"/>
          </w:tcPr>
          <w:p w:rsidR="00AF1D1D" w:rsidRDefault="00AF1D1D">
            <w:pPr>
              <w:pStyle w:val="ConsPlusNormal"/>
            </w:pPr>
          </w:p>
        </w:tc>
      </w:tr>
      <w:tr w:rsidR="00AF1D1D">
        <w:tc>
          <w:tcPr>
            <w:tcW w:w="1134" w:type="dxa"/>
          </w:tcPr>
          <w:p w:rsidR="00AF1D1D" w:rsidRDefault="00AF1D1D">
            <w:pPr>
              <w:pStyle w:val="ConsPlusNormal"/>
              <w:jc w:val="center"/>
            </w:pPr>
            <w:r>
              <w:t>48,1 Гц</w:t>
            </w:r>
          </w:p>
        </w:tc>
        <w:tc>
          <w:tcPr>
            <w:tcW w:w="567"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624"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850" w:type="dxa"/>
          </w:tcPr>
          <w:p w:rsidR="00AF1D1D" w:rsidRDefault="00AF1D1D">
            <w:pPr>
              <w:pStyle w:val="ConsPlusNormal"/>
            </w:pPr>
          </w:p>
        </w:tc>
        <w:tc>
          <w:tcPr>
            <w:tcW w:w="680" w:type="dxa"/>
          </w:tcPr>
          <w:p w:rsidR="00AF1D1D" w:rsidRDefault="00AF1D1D">
            <w:pPr>
              <w:pStyle w:val="ConsPlusNormal"/>
            </w:pPr>
          </w:p>
        </w:tc>
        <w:tc>
          <w:tcPr>
            <w:tcW w:w="737" w:type="dxa"/>
          </w:tcPr>
          <w:p w:rsidR="00AF1D1D" w:rsidRDefault="00AF1D1D">
            <w:pPr>
              <w:pStyle w:val="ConsPlusNormal"/>
            </w:pPr>
          </w:p>
        </w:tc>
        <w:tc>
          <w:tcPr>
            <w:tcW w:w="850" w:type="dxa"/>
          </w:tcPr>
          <w:p w:rsidR="00AF1D1D" w:rsidRDefault="00AF1D1D">
            <w:pPr>
              <w:pStyle w:val="ConsPlusNormal"/>
            </w:pPr>
          </w:p>
        </w:tc>
      </w:tr>
      <w:tr w:rsidR="00AF1D1D">
        <w:tc>
          <w:tcPr>
            <w:tcW w:w="1134" w:type="dxa"/>
          </w:tcPr>
          <w:p w:rsidR="00AF1D1D" w:rsidRDefault="00AF1D1D">
            <w:pPr>
              <w:pStyle w:val="ConsPlusNormal"/>
              <w:jc w:val="center"/>
            </w:pPr>
            <w:r>
              <w:t>48,0 Гц</w:t>
            </w:r>
          </w:p>
        </w:tc>
        <w:tc>
          <w:tcPr>
            <w:tcW w:w="567"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624"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850" w:type="dxa"/>
          </w:tcPr>
          <w:p w:rsidR="00AF1D1D" w:rsidRDefault="00AF1D1D">
            <w:pPr>
              <w:pStyle w:val="ConsPlusNormal"/>
            </w:pPr>
          </w:p>
        </w:tc>
        <w:tc>
          <w:tcPr>
            <w:tcW w:w="680" w:type="dxa"/>
          </w:tcPr>
          <w:p w:rsidR="00AF1D1D" w:rsidRDefault="00AF1D1D">
            <w:pPr>
              <w:pStyle w:val="ConsPlusNormal"/>
            </w:pPr>
          </w:p>
        </w:tc>
        <w:tc>
          <w:tcPr>
            <w:tcW w:w="737" w:type="dxa"/>
          </w:tcPr>
          <w:p w:rsidR="00AF1D1D" w:rsidRDefault="00AF1D1D">
            <w:pPr>
              <w:pStyle w:val="ConsPlusNormal"/>
            </w:pPr>
          </w:p>
        </w:tc>
        <w:tc>
          <w:tcPr>
            <w:tcW w:w="850" w:type="dxa"/>
          </w:tcPr>
          <w:p w:rsidR="00AF1D1D" w:rsidRDefault="00AF1D1D">
            <w:pPr>
              <w:pStyle w:val="ConsPlusNormal"/>
            </w:pPr>
          </w:p>
        </w:tc>
      </w:tr>
      <w:tr w:rsidR="00AF1D1D">
        <w:tc>
          <w:tcPr>
            <w:tcW w:w="1134" w:type="dxa"/>
          </w:tcPr>
          <w:p w:rsidR="00AF1D1D" w:rsidRDefault="00AF1D1D">
            <w:pPr>
              <w:pStyle w:val="ConsPlusNormal"/>
              <w:jc w:val="center"/>
            </w:pPr>
            <w:r>
              <w:t>47,9 Гц</w:t>
            </w:r>
          </w:p>
        </w:tc>
        <w:tc>
          <w:tcPr>
            <w:tcW w:w="567"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624"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850" w:type="dxa"/>
          </w:tcPr>
          <w:p w:rsidR="00AF1D1D" w:rsidRDefault="00AF1D1D">
            <w:pPr>
              <w:pStyle w:val="ConsPlusNormal"/>
            </w:pPr>
          </w:p>
        </w:tc>
        <w:tc>
          <w:tcPr>
            <w:tcW w:w="680" w:type="dxa"/>
          </w:tcPr>
          <w:p w:rsidR="00AF1D1D" w:rsidRDefault="00AF1D1D">
            <w:pPr>
              <w:pStyle w:val="ConsPlusNormal"/>
            </w:pPr>
          </w:p>
        </w:tc>
        <w:tc>
          <w:tcPr>
            <w:tcW w:w="737" w:type="dxa"/>
          </w:tcPr>
          <w:p w:rsidR="00AF1D1D" w:rsidRDefault="00AF1D1D">
            <w:pPr>
              <w:pStyle w:val="ConsPlusNormal"/>
            </w:pPr>
          </w:p>
        </w:tc>
        <w:tc>
          <w:tcPr>
            <w:tcW w:w="850" w:type="dxa"/>
          </w:tcPr>
          <w:p w:rsidR="00AF1D1D" w:rsidRDefault="00AF1D1D">
            <w:pPr>
              <w:pStyle w:val="ConsPlusNormal"/>
            </w:pPr>
          </w:p>
        </w:tc>
      </w:tr>
      <w:tr w:rsidR="00AF1D1D">
        <w:tc>
          <w:tcPr>
            <w:tcW w:w="1134" w:type="dxa"/>
          </w:tcPr>
          <w:p w:rsidR="00AF1D1D" w:rsidRDefault="00AF1D1D">
            <w:pPr>
              <w:pStyle w:val="ConsPlusNormal"/>
              <w:jc w:val="center"/>
            </w:pPr>
            <w:r>
              <w:t>47,8 Гц</w:t>
            </w:r>
          </w:p>
        </w:tc>
        <w:tc>
          <w:tcPr>
            <w:tcW w:w="567"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624"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850" w:type="dxa"/>
          </w:tcPr>
          <w:p w:rsidR="00AF1D1D" w:rsidRDefault="00AF1D1D">
            <w:pPr>
              <w:pStyle w:val="ConsPlusNormal"/>
            </w:pPr>
          </w:p>
        </w:tc>
        <w:tc>
          <w:tcPr>
            <w:tcW w:w="680" w:type="dxa"/>
          </w:tcPr>
          <w:p w:rsidR="00AF1D1D" w:rsidRDefault="00AF1D1D">
            <w:pPr>
              <w:pStyle w:val="ConsPlusNormal"/>
            </w:pPr>
          </w:p>
        </w:tc>
        <w:tc>
          <w:tcPr>
            <w:tcW w:w="737" w:type="dxa"/>
          </w:tcPr>
          <w:p w:rsidR="00AF1D1D" w:rsidRDefault="00AF1D1D">
            <w:pPr>
              <w:pStyle w:val="ConsPlusNormal"/>
            </w:pPr>
          </w:p>
        </w:tc>
        <w:tc>
          <w:tcPr>
            <w:tcW w:w="850" w:type="dxa"/>
          </w:tcPr>
          <w:p w:rsidR="00AF1D1D" w:rsidRDefault="00AF1D1D">
            <w:pPr>
              <w:pStyle w:val="ConsPlusNormal"/>
            </w:pPr>
          </w:p>
        </w:tc>
      </w:tr>
      <w:tr w:rsidR="00AF1D1D">
        <w:tc>
          <w:tcPr>
            <w:tcW w:w="1134" w:type="dxa"/>
          </w:tcPr>
          <w:p w:rsidR="00AF1D1D" w:rsidRDefault="00AF1D1D">
            <w:pPr>
              <w:pStyle w:val="ConsPlusNormal"/>
              <w:jc w:val="center"/>
            </w:pPr>
            <w:r>
              <w:t>47,7 Гц</w:t>
            </w:r>
          </w:p>
        </w:tc>
        <w:tc>
          <w:tcPr>
            <w:tcW w:w="567"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624"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850" w:type="dxa"/>
          </w:tcPr>
          <w:p w:rsidR="00AF1D1D" w:rsidRDefault="00AF1D1D">
            <w:pPr>
              <w:pStyle w:val="ConsPlusNormal"/>
            </w:pPr>
          </w:p>
        </w:tc>
        <w:tc>
          <w:tcPr>
            <w:tcW w:w="680" w:type="dxa"/>
          </w:tcPr>
          <w:p w:rsidR="00AF1D1D" w:rsidRDefault="00AF1D1D">
            <w:pPr>
              <w:pStyle w:val="ConsPlusNormal"/>
            </w:pPr>
          </w:p>
        </w:tc>
        <w:tc>
          <w:tcPr>
            <w:tcW w:w="737" w:type="dxa"/>
          </w:tcPr>
          <w:p w:rsidR="00AF1D1D" w:rsidRDefault="00AF1D1D">
            <w:pPr>
              <w:pStyle w:val="ConsPlusNormal"/>
            </w:pPr>
          </w:p>
        </w:tc>
        <w:tc>
          <w:tcPr>
            <w:tcW w:w="850" w:type="dxa"/>
          </w:tcPr>
          <w:p w:rsidR="00AF1D1D" w:rsidRDefault="00AF1D1D">
            <w:pPr>
              <w:pStyle w:val="ConsPlusNormal"/>
            </w:pPr>
          </w:p>
        </w:tc>
      </w:tr>
      <w:tr w:rsidR="00AF1D1D">
        <w:tc>
          <w:tcPr>
            <w:tcW w:w="1134" w:type="dxa"/>
          </w:tcPr>
          <w:p w:rsidR="00AF1D1D" w:rsidRDefault="00AF1D1D">
            <w:pPr>
              <w:pStyle w:val="ConsPlusNormal"/>
              <w:jc w:val="center"/>
            </w:pPr>
            <w:r>
              <w:t>47,6 Гц</w:t>
            </w:r>
          </w:p>
        </w:tc>
        <w:tc>
          <w:tcPr>
            <w:tcW w:w="567"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624"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850" w:type="dxa"/>
          </w:tcPr>
          <w:p w:rsidR="00AF1D1D" w:rsidRDefault="00AF1D1D">
            <w:pPr>
              <w:pStyle w:val="ConsPlusNormal"/>
            </w:pPr>
          </w:p>
        </w:tc>
        <w:tc>
          <w:tcPr>
            <w:tcW w:w="680" w:type="dxa"/>
          </w:tcPr>
          <w:p w:rsidR="00AF1D1D" w:rsidRDefault="00AF1D1D">
            <w:pPr>
              <w:pStyle w:val="ConsPlusNormal"/>
            </w:pPr>
          </w:p>
        </w:tc>
        <w:tc>
          <w:tcPr>
            <w:tcW w:w="737" w:type="dxa"/>
          </w:tcPr>
          <w:p w:rsidR="00AF1D1D" w:rsidRDefault="00AF1D1D">
            <w:pPr>
              <w:pStyle w:val="ConsPlusNormal"/>
            </w:pPr>
          </w:p>
        </w:tc>
        <w:tc>
          <w:tcPr>
            <w:tcW w:w="850" w:type="dxa"/>
          </w:tcPr>
          <w:p w:rsidR="00AF1D1D" w:rsidRDefault="00AF1D1D">
            <w:pPr>
              <w:pStyle w:val="ConsPlusNormal"/>
            </w:pPr>
          </w:p>
        </w:tc>
      </w:tr>
      <w:tr w:rsidR="00AF1D1D">
        <w:tc>
          <w:tcPr>
            <w:tcW w:w="1134" w:type="dxa"/>
          </w:tcPr>
          <w:p w:rsidR="00AF1D1D" w:rsidRDefault="00AF1D1D">
            <w:pPr>
              <w:pStyle w:val="ConsPlusNormal"/>
              <w:jc w:val="center"/>
            </w:pPr>
            <w:r>
              <w:t>47,5 Гц</w:t>
            </w:r>
          </w:p>
        </w:tc>
        <w:tc>
          <w:tcPr>
            <w:tcW w:w="567"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624"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850" w:type="dxa"/>
          </w:tcPr>
          <w:p w:rsidR="00AF1D1D" w:rsidRDefault="00AF1D1D">
            <w:pPr>
              <w:pStyle w:val="ConsPlusNormal"/>
            </w:pPr>
          </w:p>
        </w:tc>
        <w:tc>
          <w:tcPr>
            <w:tcW w:w="680" w:type="dxa"/>
          </w:tcPr>
          <w:p w:rsidR="00AF1D1D" w:rsidRDefault="00AF1D1D">
            <w:pPr>
              <w:pStyle w:val="ConsPlusNormal"/>
            </w:pPr>
          </w:p>
        </w:tc>
        <w:tc>
          <w:tcPr>
            <w:tcW w:w="737" w:type="dxa"/>
          </w:tcPr>
          <w:p w:rsidR="00AF1D1D" w:rsidRDefault="00AF1D1D">
            <w:pPr>
              <w:pStyle w:val="ConsPlusNormal"/>
            </w:pPr>
          </w:p>
        </w:tc>
        <w:tc>
          <w:tcPr>
            <w:tcW w:w="850" w:type="dxa"/>
          </w:tcPr>
          <w:p w:rsidR="00AF1D1D" w:rsidRDefault="00AF1D1D">
            <w:pPr>
              <w:pStyle w:val="ConsPlusNormal"/>
            </w:pPr>
          </w:p>
        </w:tc>
      </w:tr>
      <w:tr w:rsidR="00AF1D1D">
        <w:tc>
          <w:tcPr>
            <w:tcW w:w="1134" w:type="dxa"/>
          </w:tcPr>
          <w:p w:rsidR="00AF1D1D" w:rsidRDefault="00AF1D1D">
            <w:pPr>
              <w:pStyle w:val="ConsPlusNormal"/>
              <w:jc w:val="center"/>
            </w:pPr>
            <w:r>
              <w:lastRenderedPageBreak/>
              <w:t>47,4 Гц</w:t>
            </w:r>
          </w:p>
        </w:tc>
        <w:tc>
          <w:tcPr>
            <w:tcW w:w="567"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624"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850" w:type="dxa"/>
          </w:tcPr>
          <w:p w:rsidR="00AF1D1D" w:rsidRDefault="00AF1D1D">
            <w:pPr>
              <w:pStyle w:val="ConsPlusNormal"/>
            </w:pPr>
          </w:p>
        </w:tc>
        <w:tc>
          <w:tcPr>
            <w:tcW w:w="680" w:type="dxa"/>
          </w:tcPr>
          <w:p w:rsidR="00AF1D1D" w:rsidRDefault="00AF1D1D">
            <w:pPr>
              <w:pStyle w:val="ConsPlusNormal"/>
            </w:pPr>
          </w:p>
        </w:tc>
        <w:tc>
          <w:tcPr>
            <w:tcW w:w="737" w:type="dxa"/>
          </w:tcPr>
          <w:p w:rsidR="00AF1D1D" w:rsidRDefault="00AF1D1D">
            <w:pPr>
              <w:pStyle w:val="ConsPlusNormal"/>
            </w:pPr>
          </w:p>
        </w:tc>
        <w:tc>
          <w:tcPr>
            <w:tcW w:w="850" w:type="dxa"/>
          </w:tcPr>
          <w:p w:rsidR="00AF1D1D" w:rsidRDefault="00AF1D1D">
            <w:pPr>
              <w:pStyle w:val="ConsPlusNormal"/>
            </w:pPr>
          </w:p>
        </w:tc>
      </w:tr>
      <w:tr w:rsidR="00AF1D1D">
        <w:tc>
          <w:tcPr>
            <w:tcW w:w="1134" w:type="dxa"/>
          </w:tcPr>
          <w:p w:rsidR="00AF1D1D" w:rsidRDefault="00AF1D1D">
            <w:pPr>
              <w:pStyle w:val="ConsPlusNormal"/>
              <w:jc w:val="center"/>
            </w:pPr>
            <w:r>
              <w:t>47,3 Гц</w:t>
            </w:r>
          </w:p>
        </w:tc>
        <w:tc>
          <w:tcPr>
            <w:tcW w:w="567"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624"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850" w:type="dxa"/>
          </w:tcPr>
          <w:p w:rsidR="00AF1D1D" w:rsidRDefault="00AF1D1D">
            <w:pPr>
              <w:pStyle w:val="ConsPlusNormal"/>
            </w:pPr>
          </w:p>
        </w:tc>
        <w:tc>
          <w:tcPr>
            <w:tcW w:w="680" w:type="dxa"/>
          </w:tcPr>
          <w:p w:rsidR="00AF1D1D" w:rsidRDefault="00AF1D1D">
            <w:pPr>
              <w:pStyle w:val="ConsPlusNormal"/>
            </w:pPr>
          </w:p>
        </w:tc>
        <w:tc>
          <w:tcPr>
            <w:tcW w:w="737" w:type="dxa"/>
          </w:tcPr>
          <w:p w:rsidR="00AF1D1D" w:rsidRDefault="00AF1D1D">
            <w:pPr>
              <w:pStyle w:val="ConsPlusNormal"/>
            </w:pPr>
          </w:p>
        </w:tc>
        <w:tc>
          <w:tcPr>
            <w:tcW w:w="850" w:type="dxa"/>
          </w:tcPr>
          <w:p w:rsidR="00AF1D1D" w:rsidRDefault="00AF1D1D">
            <w:pPr>
              <w:pStyle w:val="ConsPlusNormal"/>
            </w:pPr>
          </w:p>
        </w:tc>
      </w:tr>
      <w:tr w:rsidR="00AF1D1D">
        <w:tc>
          <w:tcPr>
            <w:tcW w:w="1134" w:type="dxa"/>
          </w:tcPr>
          <w:p w:rsidR="00AF1D1D" w:rsidRDefault="00AF1D1D">
            <w:pPr>
              <w:pStyle w:val="ConsPlusNormal"/>
              <w:jc w:val="center"/>
            </w:pPr>
            <w:r>
              <w:t>47,2 Гц</w:t>
            </w:r>
          </w:p>
        </w:tc>
        <w:tc>
          <w:tcPr>
            <w:tcW w:w="567"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624"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850" w:type="dxa"/>
          </w:tcPr>
          <w:p w:rsidR="00AF1D1D" w:rsidRDefault="00AF1D1D">
            <w:pPr>
              <w:pStyle w:val="ConsPlusNormal"/>
            </w:pPr>
          </w:p>
        </w:tc>
        <w:tc>
          <w:tcPr>
            <w:tcW w:w="680" w:type="dxa"/>
          </w:tcPr>
          <w:p w:rsidR="00AF1D1D" w:rsidRDefault="00AF1D1D">
            <w:pPr>
              <w:pStyle w:val="ConsPlusNormal"/>
            </w:pPr>
          </w:p>
        </w:tc>
        <w:tc>
          <w:tcPr>
            <w:tcW w:w="737" w:type="dxa"/>
          </w:tcPr>
          <w:p w:rsidR="00AF1D1D" w:rsidRDefault="00AF1D1D">
            <w:pPr>
              <w:pStyle w:val="ConsPlusNormal"/>
            </w:pPr>
          </w:p>
        </w:tc>
        <w:tc>
          <w:tcPr>
            <w:tcW w:w="850" w:type="dxa"/>
          </w:tcPr>
          <w:p w:rsidR="00AF1D1D" w:rsidRDefault="00AF1D1D">
            <w:pPr>
              <w:pStyle w:val="ConsPlusNormal"/>
            </w:pPr>
          </w:p>
        </w:tc>
      </w:tr>
      <w:tr w:rsidR="00AF1D1D">
        <w:tc>
          <w:tcPr>
            <w:tcW w:w="1134" w:type="dxa"/>
          </w:tcPr>
          <w:p w:rsidR="00AF1D1D" w:rsidRDefault="00AF1D1D">
            <w:pPr>
              <w:pStyle w:val="ConsPlusNormal"/>
              <w:jc w:val="center"/>
            </w:pPr>
            <w:r>
              <w:t>47,1 Гц</w:t>
            </w:r>
          </w:p>
        </w:tc>
        <w:tc>
          <w:tcPr>
            <w:tcW w:w="567"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624"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850" w:type="dxa"/>
          </w:tcPr>
          <w:p w:rsidR="00AF1D1D" w:rsidRDefault="00AF1D1D">
            <w:pPr>
              <w:pStyle w:val="ConsPlusNormal"/>
            </w:pPr>
          </w:p>
        </w:tc>
        <w:tc>
          <w:tcPr>
            <w:tcW w:w="680" w:type="dxa"/>
          </w:tcPr>
          <w:p w:rsidR="00AF1D1D" w:rsidRDefault="00AF1D1D">
            <w:pPr>
              <w:pStyle w:val="ConsPlusNormal"/>
            </w:pPr>
          </w:p>
        </w:tc>
        <w:tc>
          <w:tcPr>
            <w:tcW w:w="737" w:type="dxa"/>
          </w:tcPr>
          <w:p w:rsidR="00AF1D1D" w:rsidRDefault="00AF1D1D">
            <w:pPr>
              <w:pStyle w:val="ConsPlusNormal"/>
            </w:pPr>
          </w:p>
        </w:tc>
        <w:tc>
          <w:tcPr>
            <w:tcW w:w="850" w:type="dxa"/>
          </w:tcPr>
          <w:p w:rsidR="00AF1D1D" w:rsidRDefault="00AF1D1D">
            <w:pPr>
              <w:pStyle w:val="ConsPlusNormal"/>
            </w:pPr>
          </w:p>
        </w:tc>
      </w:tr>
      <w:tr w:rsidR="00AF1D1D">
        <w:tc>
          <w:tcPr>
            <w:tcW w:w="1134" w:type="dxa"/>
          </w:tcPr>
          <w:p w:rsidR="00AF1D1D" w:rsidRDefault="00AF1D1D">
            <w:pPr>
              <w:pStyle w:val="ConsPlusNormal"/>
              <w:jc w:val="center"/>
            </w:pPr>
            <w:r>
              <w:t>47,0 Гц</w:t>
            </w:r>
          </w:p>
        </w:tc>
        <w:tc>
          <w:tcPr>
            <w:tcW w:w="567"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624"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850" w:type="dxa"/>
          </w:tcPr>
          <w:p w:rsidR="00AF1D1D" w:rsidRDefault="00AF1D1D">
            <w:pPr>
              <w:pStyle w:val="ConsPlusNormal"/>
            </w:pPr>
          </w:p>
        </w:tc>
        <w:tc>
          <w:tcPr>
            <w:tcW w:w="680" w:type="dxa"/>
          </w:tcPr>
          <w:p w:rsidR="00AF1D1D" w:rsidRDefault="00AF1D1D">
            <w:pPr>
              <w:pStyle w:val="ConsPlusNormal"/>
            </w:pPr>
          </w:p>
        </w:tc>
        <w:tc>
          <w:tcPr>
            <w:tcW w:w="737" w:type="dxa"/>
          </w:tcPr>
          <w:p w:rsidR="00AF1D1D" w:rsidRDefault="00AF1D1D">
            <w:pPr>
              <w:pStyle w:val="ConsPlusNormal"/>
            </w:pPr>
          </w:p>
        </w:tc>
        <w:tc>
          <w:tcPr>
            <w:tcW w:w="850" w:type="dxa"/>
          </w:tcPr>
          <w:p w:rsidR="00AF1D1D" w:rsidRDefault="00AF1D1D">
            <w:pPr>
              <w:pStyle w:val="ConsPlusNormal"/>
            </w:pPr>
          </w:p>
        </w:tc>
      </w:tr>
      <w:tr w:rsidR="00AF1D1D">
        <w:tc>
          <w:tcPr>
            <w:tcW w:w="1134" w:type="dxa"/>
          </w:tcPr>
          <w:p w:rsidR="00AF1D1D" w:rsidRDefault="00AF1D1D">
            <w:pPr>
              <w:pStyle w:val="ConsPlusNormal"/>
              <w:jc w:val="center"/>
            </w:pPr>
            <w:r>
              <w:t>46,9 Гц</w:t>
            </w:r>
          </w:p>
        </w:tc>
        <w:tc>
          <w:tcPr>
            <w:tcW w:w="567"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624"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850" w:type="dxa"/>
          </w:tcPr>
          <w:p w:rsidR="00AF1D1D" w:rsidRDefault="00AF1D1D">
            <w:pPr>
              <w:pStyle w:val="ConsPlusNormal"/>
            </w:pPr>
          </w:p>
        </w:tc>
        <w:tc>
          <w:tcPr>
            <w:tcW w:w="680" w:type="dxa"/>
          </w:tcPr>
          <w:p w:rsidR="00AF1D1D" w:rsidRDefault="00AF1D1D">
            <w:pPr>
              <w:pStyle w:val="ConsPlusNormal"/>
            </w:pPr>
          </w:p>
        </w:tc>
        <w:tc>
          <w:tcPr>
            <w:tcW w:w="737" w:type="dxa"/>
          </w:tcPr>
          <w:p w:rsidR="00AF1D1D" w:rsidRDefault="00AF1D1D">
            <w:pPr>
              <w:pStyle w:val="ConsPlusNormal"/>
            </w:pPr>
          </w:p>
        </w:tc>
        <w:tc>
          <w:tcPr>
            <w:tcW w:w="850" w:type="dxa"/>
          </w:tcPr>
          <w:p w:rsidR="00AF1D1D" w:rsidRDefault="00AF1D1D">
            <w:pPr>
              <w:pStyle w:val="ConsPlusNormal"/>
            </w:pPr>
          </w:p>
        </w:tc>
      </w:tr>
      <w:tr w:rsidR="00AF1D1D">
        <w:tc>
          <w:tcPr>
            <w:tcW w:w="1134" w:type="dxa"/>
          </w:tcPr>
          <w:p w:rsidR="00AF1D1D" w:rsidRDefault="00AF1D1D">
            <w:pPr>
              <w:pStyle w:val="ConsPlusNormal"/>
              <w:jc w:val="center"/>
            </w:pPr>
            <w:r>
              <w:t>46,8 Гц</w:t>
            </w:r>
          </w:p>
        </w:tc>
        <w:tc>
          <w:tcPr>
            <w:tcW w:w="567"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624"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850" w:type="dxa"/>
          </w:tcPr>
          <w:p w:rsidR="00AF1D1D" w:rsidRDefault="00AF1D1D">
            <w:pPr>
              <w:pStyle w:val="ConsPlusNormal"/>
            </w:pPr>
          </w:p>
        </w:tc>
        <w:tc>
          <w:tcPr>
            <w:tcW w:w="680" w:type="dxa"/>
          </w:tcPr>
          <w:p w:rsidR="00AF1D1D" w:rsidRDefault="00AF1D1D">
            <w:pPr>
              <w:pStyle w:val="ConsPlusNormal"/>
            </w:pPr>
          </w:p>
        </w:tc>
        <w:tc>
          <w:tcPr>
            <w:tcW w:w="737" w:type="dxa"/>
          </w:tcPr>
          <w:p w:rsidR="00AF1D1D" w:rsidRDefault="00AF1D1D">
            <w:pPr>
              <w:pStyle w:val="ConsPlusNormal"/>
            </w:pPr>
          </w:p>
        </w:tc>
        <w:tc>
          <w:tcPr>
            <w:tcW w:w="850" w:type="dxa"/>
          </w:tcPr>
          <w:p w:rsidR="00AF1D1D" w:rsidRDefault="00AF1D1D">
            <w:pPr>
              <w:pStyle w:val="ConsPlusNormal"/>
            </w:pPr>
          </w:p>
        </w:tc>
      </w:tr>
      <w:tr w:rsidR="00AF1D1D">
        <w:tc>
          <w:tcPr>
            <w:tcW w:w="1134" w:type="dxa"/>
          </w:tcPr>
          <w:p w:rsidR="00AF1D1D" w:rsidRDefault="00AF1D1D">
            <w:pPr>
              <w:pStyle w:val="ConsPlusNormal"/>
              <w:jc w:val="center"/>
            </w:pPr>
            <w:r>
              <w:t>46,7 Гц</w:t>
            </w:r>
          </w:p>
        </w:tc>
        <w:tc>
          <w:tcPr>
            <w:tcW w:w="567"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624"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850" w:type="dxa"/>
          </w:tcPr>
          <w:p w:rsidR="00AF1D1D" w:rsidRDefault="00AF1D1D">
            <w:pPr>
              <w:pStyle w:val="ConsPlusNormal"/>
            </w:pPr>
          </w:p>
        </w:tc>
        <w:tc>
          <w:tcPr>
            <w:tcW w:w="680" w:type="dxa"/>
          </w:tcPr>
          <w:p w:rsidR="00AF1D1D" w:rsidRDefault="00AF1D1D">
            <w:pPr>
              <w:pStyle w:val="ConsPlusNormal"/>
            </w:pPr>
          </w:p>
        </w:tc>
        <w:tc>
          <w:tcPr>
            <w:tcW w:w="737" w:type="dxa"/>
          </w:tcPr>
          <w:p w:rsidR="00AF1D1D" w:rsidRDefault="00AF1D1D">
            <w:pPr>
              <w:pStyle w:val="ConsPlusNormal"/>
            </w:pPr>
          </w:p>
        </w:tc>
        <w:tc>
          <w:tcPr>
            <w:tcW w:w="850" w:type="dxa"/>
          </w:tcPr>
          <w:p w:rsidR="00AF1D1D" w:rsidRDefault="00AF1D1D">
            <w:pPr>
              <w:pStyle w:val="ConsPlusNormal"/>
            </w:pPr>
          </w:p>
        </w:tc>
      </w:tr>
      <w:tr w:rsidR="00AF1D1D">
        <w:tc>
          <w:tcPr>
            <w:tcW w:w="1134" w:type="dxa"/>
          </w:tcPr>
          <w:p w:rsidR="00AF1D1D" w:rsidRDefault="00AF1D1D">
            <w:pPr>
              <w:pStyle w:val="ConsPlusNormal"/>
              <w:jc w:val="center"/>
            </w:pPr>
            <w:r>
              <w:t>46,6 Гц</w:t>
            </w:r>
          </w:p>
        </w:tc>
        <w:tc>
          <w:tcPr>
            <w:tcW w:w="567"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624"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850" w:type="dxa"/>
          </w:tcPr>
          <w:p w:rsidR="00AF1D1D" w:rsidRDefault="00AF1D1D">
            <w:pPr>
              <w:pStyle w:val="ConsPlusNormal"/>
            </w:pPr>
          </w:p>
        </w:tc>
        <w:tc>
          <w:tcPr>
            <w:tcW w:w="680" w:type="dxa"/>
          </w:tcPr>
          <w:p w:rsidR="00AF1D1D" w:rsidRDefault="00AF1D1D">
            <w:pPr>
              <w:pStyle w:val="ConsPlusNormal"/>
            </w:pPr>
          </w:p>
        </w:tc>
        <w:tc>
          <w:tcPr>
            <w:tcW w:w="737" w:type="dxa"/>
          </w:tcPr>
          <w:p w:rsidR="00AF1D1D" w:rsidRDefault="00AF1D1D">
            <w:pPr>
              <w:pStyle w:val="ConsPlusNormal"/>
            </w:pPr>
          </w:p>
        </w:tc>
        <w:tc>
          <w:tcPr>
            <w:tcW w:w="850" w:type="dxa"/>
          </w:tcPr>
          <w:p w:rsidR="00AF1D1D" w:rsidRDefault="00AF1D1D">
            <w:pPr>
              <w:pStyle w:val="ConsPlusNormal"/>
            </w:pPr>
          </w:p>
        </w:tc>
      </w:tr>
      <w:tr w:rsidR="00AF1D1D">
        <w:tc>
          <w:tcPr>
            <w:tcW w:w="1134" w:type="dxa"/>
          </w:tcPr>
          <w:p w:rsidR="00AF1D1D" w:rsidRDefault="00AF1D1D">
            <w:pPr>
              <w:pStyle w:val="ConsPlusNormal"/>
              <w:jc w:val="center"/>
            </w:pPr>
            <w:r>
              <w:t>46,5 Гц</w:t>
            </w:r>
          </w:p>
        </w:tc>
        <w:tc>
          <w:tcPr>
            <w:tcW w:w="567"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624"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850" w:type="dxa"/>
          </w:tcPr>
          <w:p w:rsidR="00AF1D1D" w:rsidRDefault="00AF1D1D">
            <w:pPr>
              <w:pStyle w:val="ConsPlusNormal"/>
            </w:pPr>
          </w:p>
        </w:tc>
        <w:tc>
          <w:tcPr>
            <w:tcW w:w="680" w:type="dxa"/>
          </w:tcPr>
          <w:p w:rsidR="00AF1D1D" w:rsidRDefault="00AF1D1D">
            <w:pPr>
              <w:pStyle w:val="ConsPlusNormal"/>
            </w:pPr>
          </w:p>
        </w:tc>
        <w:tc>
          <w:tcPr>
            <w:tcW w:w="737" w:type="dxa"/>
          </w:tcPr>
          <w:p w:rsidR="00AF1D1D" w:rsidRDefault="00AF1D1D">
            <w:pPr>
              <w:pStyle w:val="ConsPlusNormal"/>
            </w:pPr>
          </w:p>
        </w:tc>
        <w:tc>
          <w:tcPr>
            <w:tcW w:w="850" w:type="dxa"/>
          </w:tcPr>
          <w:p w:rsidR="00AF1D1D" w:rsidRDefault="00AF1D1D">
            <w:pPr>
              <w:pStyle w:val="ConsPlusNormal"/>
            </w:pPr>
          </w:p>
        </w:tc>
      </w:tr>
      <w:tr w:rsidR="00AF1D1D">
        <w:tc>
          <w:tcPr>
            <w:tcW w:w="1134" w:type="dxa"/>
          </w:tcPr>
          <w:p w:rsidR="00AF1D1D" w:rsidRDefault="00AF1D1D">
            <w:pPr>
              <w:pStyle w:val="ConsPlusNormal"/>
              <w:jc w:val="center"/>
            </w:pPr>
            <w:r>
              <w:t>Сумма АЧР-2, МВт</w:t>
            </w:r>
          </w:p>
        </w:tc>
        <w:tc>
          <w:tcPr>
            <w:tcW w:w="1304" w:type="dxa"/>
            <w:gridSpan w:val="2"/>
          </w:tcPr>
          <w:p w:rsidR="00AF1D1D" w:rsidRDefault="00AF1D1D">
            <w:pPr>
              <w:pStyle w:val="ConsPlusNormal"/>
            </w:pPr>
          </w:p>
        </w:tc>
        <w:tc>
          <w:tcPr>
            <w:tcW w:w="2268" w:type="dxa"/>
            <w:gridSpan w:val="3"/>
          </w:tcPr>
          <w:p w:rsidR="00AF1D1D" w:rsidRDefault="00AF1D1D">
            <w:pPr>
              <w:pStyle w:val="ConsPlusNormal"/>
            </w:pPr>
          </w:p>
        </w:tc>
        <w:tc>
          <w:tcPr>
            <w:tcW w:w="2949" w:type="dxa"/>
            <w:gridSpan w:val="4"/>
          </w:tcPr>
          <w:p w:rsidR="00AF1D1D" w:rsidRDefault="00AF1D1D">
            <w:pPr>
              <w:pStyle w:val="ConsPlusNormal"/>
            </w:pPr>
          </w:p>
        </w:tc>
        <w:tc>
          <w:tcPr>
            <w:tcW w:w="2324" w:type="dxa"/>
            <w:gridSpan w:val="3"/>
          </w:tcPr>
          <w:p w:rsidR="00AF1D1D" w:rsidRDefault="00AF1D1D">
            <w:pPr>
              <w:pStyle w:val="ConsPlusNormal"/>
            </w:pPr>
          </w:p>
        </w:tc>
        <w:tc>
          <w:tcPr>
            <w:tcW w:w="680" w:type="dxa"/>
          </w:tcPr>
          <w:p w:rsidR="00AF1D1D" w:rsidRDefault="00AF1D1D">
            <w:pPr>
              <w:pStyle w:val="ConsPlusNormal"/>
            </w:pPr>
          </w:p>
        </w:tc>
        <w:tc>
          <w:tcPr>
            <w:tcW w:w="737" w:type="dxa"/>
          </w:tcPr>
          <w:p w:rsidR="00AF1D1D" w:rsidRDefault="00AF1D1D">
            <w:pPr>
              <w:pStyle w:val="ConsPlusNormal"/>
            </w:pPr>
          </w:p>
        </w:tc>
        <w:tc>
          <w:tcPr>
            <w:tcW w:w="850" w:type="dxa"/>
          </w:tcPr>
          <w:p w:rsidR="00AF1D1D" w:rsidRDefault="00AF1D1D">
            <w:pPr>
              <w:pStyle w:val="ConsPlusNormal"/>
            </w:pPr>
          </w:p>
        </w:tc>
      </w:tr>
      <w:tr w:rsidR="00AF1D1D">
        <w:tblPrEx>
          <w:tblBorders>
            <w:right w:val="nil"/>
          </w:tblBorders>
        </w:tblPrEx>
        <w:tc>
          <w:tcPr>
            <w:tcW w:w="1134" w:type="dxa"/>
          </w:tcPr>
          <w:p w:rsidR="00AF1D1D" w:rsidRDefault="00AF1D1D">
            <w:pPr>
              <w:pStyle w:val="ConsPlusNormal"/>
              <w:jc w:val="center"/>
            </w:pPr>
            <w:r>
              <w:t>% соотношения очередей</w:t>
            </w:r>
          </w:p>
        </w:tc>
        <w:tc>
          <w:tcPr>
            <w:tcW w:w="1304" w:type="dxa"/>
            <w:gridSpan w:val="2"/>
          </w:tcPr>
          <w:p w:rsidR="00AF1D1D" w:rsidRDefault="00AF1D1D">
            <w:pPr>
              <w:pStyle w:val="ConsPlusNormal"/>
            </w:pPr>
          </w:p>
        </w:tc>
        <w:tc>
          <w:tcPr>
            <w:tcW w:w="2268" w:type="dxa"/>
            <w:gridSpan w:val="3"/>
          </w:tcPr>
          <w:p w:rsidR="00AF1D1D" w:rsidRDefault="00AF1D1D">
            <w:pPr>
              <w:pStyle w:val="ConsPlusNormal"/>
            </w:pPr>
          </w:p>
        </w:tc>
        <w:tc>
          <w:tcPr>
            <w:tcW w:w="2949" w:type="dxa"/>
            <w:gridSpan w:val="4"/>
          </w:tcPr>
          <w:p w:rsidR="00AF1D1D" w:rsidRDefault="00AF1D1D">
            <w:pPr>
              <w:pStyle w:val="ConsPlusNormal"/>
            </w:pPr>
          </w:p>
        </w:tc>
        <w:tc>
          <w:tcPr>
            <w:tcW w:w="2324" w:type="dxa"/>
            <w:gridSpan w:val="3"/>
          </w:tcPr>
          <w:p w:rsidR="00AF1D1D" w:rsidRDefault="00AF1D1D">
            <w:pPr>
              <w:pStyle w:val="ConsPlusNormal"/>
            </w:pPr>
          </w:p>
        </w:tc>
        <w:tc>
          <w:tcPr>
            <w:tcW w:w="680" w:type="dxa"/>
          </w:tcPr>
          <w:p w:rsidR="00AF1D1D" w:rsidRDefault="00AF1D1D">
            <w:pPr>
              <w:pStyle w:val="ConsPlusNormal"/>
            </w:pPr>
          </w:p>
        </w:tc>
        <w:tc>
          <w:tcPr>
            <w:tcW w:w="1587" w:type="dxa"/>
            <w:gridSpan w:val="2"/>
            <w:tcBorders>
              <w:bottom w:val="nil"/>
              <w:right w:val="nil"/>
            </w:tcBorders>
          </w:tcPr>
          <w:p w:rsidR="00AF1D1D" w:rsidRDefault="00AF1D1D">
            <w:pPr>
              <w:pStyle w:val="ConsPlusNormal"/>
            </w:pPr>
          </w:p>
        </w:tc>
      </w:tr>
    </w:tbl>
    <w:p w:rsidR="00AF1D1D" w:rsidRDefault="00AF1D1D">
      <w:pPr>
        <w:sectPr w:rsidR="00AF1D1D">
          <w:pgSz w:w="16838" w:h="11905" w:orient="landscape"/>
          <w:pgMar w:top="1701" w:right="1134" w:bottom="850" w:left="1134" w:header="0" w:footer="0" w:gutter="0"/>
          <w:cols w:space="720"/>
        </w:sectPr>
      </w:pPr>
    </w:p>
    <w:p w:rsidR="00AF1D1D" w:rsidRDefault="00AF1D1D">
      <w:pPr>
        <w:pStyle w:val="ConsPlusNormal"/>
        <w:jc w:val="both"/>
      </w:pPr>
    </w:p>
    <w:p w:rsidR="00AF1D1D" w:rsidRDefault="00AF1D1D">
      <w:pPr>
        <w:pStyle w:val="ConsPlusNonformat"/>
        <w:jc w:val="both"/>
      </w:pPr>
      <w:r>
        <w:t>Раздел 3. Настройка АЧР</w:t>
      </w:r>
    </w:p>
    <w:p w:rsidR="00AF1D1D" w:rsidRDefault="00AF1D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020"/>
        <w:gridCol w:w="1077"/>
        <w:gridCol w:w="562"/>
        <w:gridCol w:w="567"/>
        <w:gridCol w:w="964"/>
        <w:gridCol w:w="510"/>
        <w:gridCol w:w="624"/>
        <w:gridCol w:w="964"/>
        <w:gridCol w:w="567"/>
        <w:gridCol w:w="624"/>
        <w:gridCol w:w="1020"/>
      </w:tblGrid>
      <w:tr w:rsidR="00AF1D1D">
        <w:tc>
          <w:tcPr>
            <w:tcW w:w="567" w:type="dxa"/>
            <w:vMerge w:val="restart"/>
          </w:tcPr>
          <w:p w:rsidR="00AF1D1D" w:rsidRDefault="00AF1D1D">
            <w:pPr>
              <w:pStyle w:val="ConsPlusNormal"/>
              <w:jc w:val="center"/>
            </w:pPr>
            <w:r>
              <w:t>Объект</w:t>
            </w:r>
          </w:p>
        </w:tc>
        <w:tc>
          <w:tcPr>
            <w:tcW w:w="1020" w:type="dxa"/>
            <w:vMerge w:val="restart"/>
          </w:tcPr>
          <w:p w:rsidR="00AF1D1D" w:rsidRDefault="00AF1D1D">
            <w:pPr>
              <w:pStyle w:val="ConsPlusNormal"/>
              <w:jc w:val="center"/>
            </w:pPr>
            <w:r>
              <w:t>Присоединение</w:t>
            </w:r>
          </w:p>
        </w:tc>
        <w:tc>
          <w:tcPr>
            <w:tcW w:w="2206" w:type="dxa"/>
            <w:gridSpan w:val="3"/>
          </w:tcPr>
          <w:p w:rsidR="00AF1D1D" w:rsidRDefault="00AF1D1D">
            <w:pPr>
              <w:pStyle w:val="ConsPlusNormal"/>
              <w:jc w:val="center"/>
            </w:pPr>
            <w:r>
              <w:t>АЧР-1</w:t>
            </w:r>
          </w:p>
        </w:tc>
        <w:tc>
          <w:tcPr>
            <w:tcW w:w="2098" w:type="dxa"/>
            <w:gridSpan w:val="3"/>
          </w:tcPr>
          <w:p w:rsidR="00AF1D1D" w:rsidRDefault="00AF1D1D">
            <w:pPr>
              <w:pStyle w:val="ConsPlusNormal"/>
              <w:jc w:val="center"/>
            </w:pPr>
            <w:r>
              <w:t>АЧР-2</w:t>
            </w:r>
          </w:p>
        </w:tc>
        <w:tc>
          <w:tcPr>
            <w:tcW w:w="2155" w:type="dxa"/>
            <w:gridSpan w:val="3"/>
          </w:tcPr>
          <w:p w:rsidR="00AF1D1D" w:rsidRDefault="00AF1D1D">
            <w:pPr>
              <w:pStyle w:val="ConsPlusNormal"/>
              <w:jc w:val="center"/>
            </w:pPr>
            <w:r>
              <w:t>ЧАПВ</w:t>
            </w:r>
          </w:p>
        </w:tc>
        <w:tc>
          <w:tcPr>
            <w:tcW w:w="1020" w:type="dxa"/>
            <w:vMerge w:val="restart"/>
          </w:tcPr>
          <w:p w:rsidR="00AF1D1D" w:rsidRDefault="00AF1D1D">
            <w:pPr>
              <w:pStyle w:val="ConsPlusNormal"/>
              <w:jc w:val="center"/>
            </w:pPr>
            <w:r>
              <w:t xml:space="preserve">Нагрузка </w:t>
            </w:r>
            <w:hyperlink w:anchor="P1797" w:history="1">
              <w:r>
                <w:rPr>
                  <w:color w:val="0000FF"/>
                </w:rPr>
                <w:t>&lt;1&gt;</w:t>
              </w:r>
            </w:hyperlink>
            <w:r>
              <w:t>, МВт</w:t>
            </w:r>
          </w:p>
        </w:tc>
      </w:tr>
      <w:tr w:rsidR="00AF1D1D">
        <w:tc>
          <w:tcPr>
            <w:tcW w:w="567" w:type="dxa"/>
            <w:vMerge/>
          </w:tcPr>
          <w:p w:rsidR="00AF1D1D" w:rsidRDefault="00AF1D1D"/>
        </w:tc>
        <w:tc>
          <w:tcPr>
            <w:tcW w:w="1020" w:type="dxa"/>
            <w:vMerge/>
          </w:tcPr>
          <w:p w:rsidR="00AF1D1D" w:rsidRDefault="00AF1D1D"/>
        </w:tc>
        <w:tc>
          <w:tcPr>
            <w:tcW w:w="1077" w:type="dxa"/>
            <w:vMerge w:val="restart"/>
          </w:tcPr>
          <w:p w:rsidR="00AF1D1D" w:rsidRDefault="00AF1D1D">
            <w:pPr>
              <w:pStyle w:val="ConsPlusNormal"/>
              <w:jc w:val="center"/>
            </w:pPr>
            <w:r>
              <w:t>N очереди</w:t>
            </w:r>
          </w:p>
        </w:tc>
        <w:tc>
          <w:tcPr>
            <w:tcW w:w="1129" w:type="dxa"/>
            <w:gridSpan w:val="2"/>
          </w:tcPr>
          <w:p w:rsidR="00AF1D1D" w:rsidRDefault="00AF1D1D">
            <w:pPr>
              <w:pStyle w:val="ConsPlusNormal"/>
              <w:jc w:val="center"/>
            </w:pPr>
            <w:proofErr w:type="spellStart"/>
            <w:r>
              <w:t>уставки</w:t>
            </w:r>
            <w:proofErr w:type="spellEnd"/>
          </w:p>
        </w:tc>
        <w:tc>
          <w:tcPr>
            <w:tcW w:w="964" w:type="dxa"/>
            <w:vMerge w:val="restart"/>
          </w:tcPr>
          <w:p w:rsidR="00AF1D1D" w:rsidRDefault="00AF1D1D">
            <w:pPr>
              <w:pStyle w:val="ConsPlusNormal"/>
              <w:jc w:val="center"/>
            </w:pPr>
            <w:r>
              <w:t>N очереди</w:t>
            </w:r>
          </w:p>
        </w:tc>
        <w:tc>
          <w:tcPr>
            <w:tcW w:w="1134" w:type="dxa"/>
            <w:gridSpan w:val="2"/>
          </w:tcPr>
          <w:p w:rsidR="00AF1D1D" w:rsidRDefault="00AF1D1D">
            <w:pPr>
              <w:pStyle w:val="ConsPlusNormal"/>
              <w:jc w:val="center"/>
            </w:pPr>
            <w:proofErr w:type="spellStart"/>
            <w:r>
              <w:t>уставки</w:t>
            </w:r>
            <w:proofErr w:type="spellEnd"/>
          </w:p>
        </w:tc>
        <w:tc>
          <w:tcPr>
            <w:tcW w:w="964" w:type="dxa"/>
            <w:vMerge w:val="restart"/>
          </w:tcPr>
          <w:p w:rsidR="00AF1D1D" w:rsidRDefault="00AF1D1D">
            <w:pPr>
              <w:pStyle w:val="ConsPlusNormal"/>
              <w:jc w:val="center"/>
            </w:pPr>
            <w:r>
              <w:t>N очереди</w:t>
            </w:r>
          </w:p>
        </w:tc>
        <w:tc>
          <w:tcPr>
            <w:tcW w:w="1191" w:type="dxa"/>
            <w:gridSpan w:val="2"/>
          </w:tcPr>
          <w:p w:rsidR="00AF1D1D" w:rsidRDefault="00AF1D1D">
            <w:pPr>
              <w:pStyle w:val="ConsPlusNormal"/>
              <w:jc w:val="center"/>
            </w:pPr>
            <w:proofErr w:type="spellStart"/>
            <w:r>
              <w:t>уставки</w:t>
            </w:r>
            <w:proofErr w:type="spellEnd"/>
          </w:p>
        </w:tc>
        <w:tc>
          <w:tcPr>
            <w:tcW w:w="1020" w:type="dxa"/>
            <w:vMerge/>
          </w:tcPr>
          <w:p w:rsidR="00AF1D1D" w:rsidRDefault="00AF1D1D"/>
        </w:tc>
      </w:tr>
      <w:tr w:rsidR="00AF1D1D">
        <w:tc>
          <w:tcPr>
            <w:tcW w:w="567" w:type="dxa"/>
            <w:vMerge/>
          </w:tcPr>
          <w:p w:rsidR="00AF1D1D" w:rsidRDefault="00AF1D1D"/>
        </w:tc>
        <w:tc>
          <w:tcPr>
            <w:tcW w:w="1020" w:type="dxa"/>
            <w:vMerge/>
          </w:tcPr>
          <w:p w:rsidR="00AF1D1D" w:rsidRDefault="00AF1D1D"/>
        </w:tc>
        <w:tc>
          <w:tcPr>
            <w:tcW w:w="1077" w:type="dxa"/>
            <w:vMerge/>
          </w:tcPr>
          <w:p w:rsidR="00AF1D1D" w:rsidRDefault="00AF1D1D"/>
        </w:tc>
        <w:tc>
          <w:tcPr>
            <w:tcW w:w="562" w:type="dxa"/>
          </w:tcPr>
          <w:p w:rsidR="00AF1D1D" w:rsidRDefault="00AF1D1D">
            <w:pPr>
              <w:pStyle w:val="ConsPlusNormal"/>
              <w:jc w:val="center"/>
            </w:pPr>
            <w:r>
              <w:t>с</w:t>
            </w:r>
          </w:p>
        </w:tc>
        <w:tc>
          <w:tcPr>
            <w:tcW w:w="567" w:type="dxa"/>
          </w:tcPr>
          <w:p w:rsidR="00AF1D1D" w:rsidRDefault="00AF1D1D">
            <w:pPr>
              <w:pStyle w:val="ConsPlusNormal"/>
              <w:jc w:val="center"/>
            </w:pPr>
            <w:r>
              <w:t>Гц</w:t>
            </w:r>
          </w:p>
        </w:tc>
        <w:tc>
          <w:tcPr>
            <w:tcW w:w="964" w:type="dxa"/>
            <w:vMerge/>
          </w:tcPr>
          <w:p w:rsidR="00AF1D1D" w:rsidRDefault="00AF1D1D"/>
        </w:tc>
        <w:tc>
          <w:tcPr>
            <w:tcW w:w="510" w:type="dxa"/>
          </w:tcPr>
          <w:p w:rsidR="00AF1D1D" w:rsidRDefault="00AF1D1D">
            <w:pPr>
              <w:pStyle w:val="ConsPlusNormal"/>
              <w:jc w:val="center"/>
            </w:pPr>
            <w:r>
              <w:t>с</w:t>
            </w:r>
          </w:p>
        </w:tc>
        <w:tc>
          <w:tcPr>
            <w:tcW w:w="624" w:type="dxa"/>
          </w:tcPr>
          <w:p w:rsidR="00AF1D1D" w:rsidRDefault="00AF1D1D">
            <w:pPr>
              <w:pStyle w:val="ConsPlusNormal"/>
              <w:jc w:val="center"/>
            </w:pPr>
            <w:r>
              <w:t>Гц</w:t>
            </w:r>
          </w:p>
        </w:tc>
        <w:tc>
          <w:tcPr>
            <w:tcW w:w="964" w:type="dxa"/>
            <w:vMerge/>
          </w:tcPr>
          <w:p w:rsidR="00AF1D1D" w:rsidRDefault="00AF1D1D"/>
        </w:tc>
        <w:tc>
          <w:tcPr>
            <w:tcW w:w="567" w:type="dxa"/>
          </w:tcPr>
          <w:p w:rsidR="00AF1D1D" w:rsidRDefault="00AF1D1D">
            <w:pPr>
              <w:pStyle w:val="ConsPlusNormal"/>
              <w:jc w:val="center"/>
            </w:pPr>
            <w:r>
              <w:t>с</w:t>
            </w:r>
          </w:p>
        </w:tc>
        <w:tc>
          <w:tcPr>
            <w:tcW w:w="624" w:type="dxa"/>
          </w:tcPr>
          <w:p w:rsidR="00AF1D1D" w:rsidRDefault="00AF1D1D">
            <w:pPr>
              <w:pStyle w:val="ConsPlusNormal"/>
              <w:jc w:val="center"/>
            </w:pPr>
            <w:r>
              <w:t>Гц</w:t>
            </w:r>
          </w:p>
        </w:tc>
        <w:tc>
          <w:tcPr>
            <w:tcW w:w="1020" w:type="dxa"/>
            <w:vMerge/>
          </w:tcPr>
          <w:p w:rsidR="00AF1D1D" w:rsidRDefault="00AF1D1D"/>
        </w:tc>
      </w:tr>
      <w:tr w:rsidR="00AF1D1D">
        <w:tc>
          <w:tcPr>
            <w:tcW w:w="567" w:type="dxa"/>
          </w:tcPr>
          <w:p w:rsidR="00AF1D1D" w:rsidRDefault="00AF1D1D">
            <w:pPr>
              <w:pStyle w:val="ConsPlusNormal"/>
            </w:pPr>
          </w:p>
        </w:tc>
        <w:tc>
          <w:tcPr>
            <w:tcW w:w="1020" w:type="dxa"/>
          </w:tcPr>
          <w:p w:rsidR="00AF1D1D" w:rsidRDefault="00AF1D1D">
            <w:pPr>
              <w:pStyle w:val="ConsPlusNormal"/>
            </w:pPr>
          </w:p>
        </w:tc>
        <w:tc>
          <w:tcPr>
            <w:tcW w:w="1077" w:type="dxa"/>
          </w:tcPr>
          <w:p w:rsidR="00AF1D1D" w:rsidRDefault="00AF1D1D">
            <w:pPr>
              <w:pStyle w:val="ConsPlusNormal"/>
            </w:pPr>
          </w:p>
        </w:tc>
        <w:tc>
          <w:tcPr>
            <w:tcW w:w="562" w:type="dxa"/>
          </w:tcPr>
          <w:p w:rsidR="00AF1D1D" w:rsidRDefault="00AF1D1D">
            <w:pPr>
              <w:pStyle w:val="ConsPlusNormal"/>
            </w:pPr>
          </w:p>
        </w:tc>
        <w:tc>
          <w:tcPr>
            <w:tcW w:w="567" w:type="dxa"/>
          </w:tcPr>
          <w:p w:rsidR="00AF1D1D" w:rsidRDefault="00AF1D1D">
            <w:pPr>
              <w:pStyle w:val="ConsPlusNormal"/>
            </w:pPr>
          </w:p>
        </w:tc>
        <w:tc>
          <w:tcPr>
            <w:tcW w:w="964" w:type="dxa"/>
          </w:tcPr>
          <w:p w:rsidR="00AF1D1D" w:rsidRDefault="00AF1D1D">
            <w:pPr>
              <w:pStyle w:val="ConsPlusNormal"/>
            </w:pPr>
          </w:p>
        </w:tc>
        <w:tc>
          <w:tcPr>
            <w:tcW w:w="510" w:type="dxa"/>
          </w:tcPr>
          <w:p w:rsidR="00AF1D1D" w:rsidRDefault="00AF1D1D">
            <w:pPr>
              <w:pStyle w:val="ConsPlusNormal"/>
            </w:pPr>
          </w:p>
        </w:tc>
        <w:tc>
          <w:tcPr>
            <w:tcW w:w="624" w:type="dxa"/>
          </w:tcPr>
          <w:p w:rsidR="00AF1D1D" w:rsidRDefault="00AF1D1D">
            <w:pPr>
              <w:pStyle w:val="ConsPlusNormal"/>
            </w:pPr>
          </w:p>
        </w:tc>
        <w:tc>
          <w:tcPr>
            <w:tcW w:w="964" w:type="dxa"/>
          </w:tcPr>
          <w:p w:rsidR="00AF1D1D" w:rsidRDefault="00AF1D1D">
            <w:pPr>
              <w:pStyle w:val="ConsPlusNormal"/>
            </w:pPr>
          </w:p>
        </w:tc>
        <w:tc>
          <w:tcPr>
            <w:tcW w:w="567" w:type="dxa"/>
          </w:tcPr>
          <w:p w:rsidR="00AF1D1D" w:rsidRDefault="00AF1D1D">
            <w:pPr>
              <w:pStyle w:val="ConsPlusNormal"/>
            </w:pPr>
          </w:p>
        </w:tc>
        <w:tc>
          <w:tcPr>
            <w:tcW w:w="624" w:type="dxa"/>
          </w:tcPr>
          <w:p w:rsidR="00AF1D1D" w:rsidRDefault="00AF1D1D">
            <w:pPr>
              <w:pStyle w:val="ConsPlusNormal"/>
            </w:pPr>
          </w:p>
        </w:tc>
        <w:tc>
          <w:tcPr>
            <w:tcW w:w="1020" w:type="dxa"/>
          </w:tcPr>
          <w:p w:rsidR="00AF1D1D" w:rsidRDefault="00AF1D1D">
            <w:pPr>
              <w:pStyle w:val="ConsPlusNormal"/>
            </w:pPr>
          </w:p>
        </w:tc>
      </w:tr>
    </w:tbl>
    <w:p w:rsidR="00AF1D1D" w:rsidRDefault="00AF1D1D">
      <w:pPr>
        <w:pStyle w:val="ConsPlusNormal"/>
        <w:jc w:val="both"/>
      </w:pPr>
    </w:p>
    <w:p w:rsidR="00AF1D1D" w:rsidRDefault="00AF1D1D">
      <w:pPr>
        <w:pStyle w:val="ConsPlusNonformat"/>
        <w:jc w:val="both"/>
      </w:pPr>
      <w:r>
        <w:t xml:space="preserve">    --------------------------------</w:t>
      </w:r>
    </w:p>
    <w:p w:rsidR="00AF1D1D" w:rsidRDefault="00AF1D1D">
      <w:pPr>
        <w:pStyle w:val="ConsPlusNonformat"/>
        <w:jc w:val="both"/>
      </w:pPr>
      <w:bookmarkStart w:id="51" w:name="P1797"/>
      <w:bookmarkEnd w:id="51"/>
      <w:r>
        <w:t xml:space="preserve">    &lt;1</w:t>
      </w:r>
      <w:proofErr w:type="gramStart"/>
      <w:r>
        <w:t>&gt;   У</w:t>
      </w:r>
      <w:proofErr w:type="gramEnd"/>
      <w:r>
        <w:t>казываются   данные  на  час  ожидаемого  максимума  нагрузки  в</w:t>
      </w:r>
    </w:p>
    <w:p w:rsidR="00AF1D1D" w:rsidRDefault="00AF1D1D">
      <w:pPr>
        <w:pStyle w:val="ConsPlusNonformat"/>
        <w:jc w:val="both"/>
      </w:pPr>
      <w:r>
        <w:t>предстоящий осенне-зимний период.</w:t>
      </w:r>
    </w:p>
    <w:p w:rsidR="00AF1D1D" w:rsidRDefault="00AF1D1D">
      <w:pPr>
        <w:pStyle w:val="ConsPlusNonformat"/>
        <w:jc w:val="both"/>
      </w:pPr>
    </w:p>
    <w:p w:rsidR="00AF1D1D" w:rsidRDefault="00AF1D1D">
      <w:pPr>
        <w:pStyle w:val="ConsPlusNonformat"/>
        <w:jc w:val="both"/>
      </w:pPr>
      <w:r>
        <w:t>Раздел 4. Контактная информация</w:t>
      </w:r>
    </w:p>
    <w:p w:rsidR="00AF1D1D" w:rsidRDefault="00AF1D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1531"/>
        <w:gridCol w:w="794"/>
        <w:gridCol w:w="1644"/>
        <w:gridCol w:w="907"/>
      </w:tblGrid>
      <w:tr w:rsidR="00AF1D1D">
        <w:tc>
          <w:tcPr>
            <w:tcW w:w="4195" w:type="dxa"/>
          </w:tcPr>
          <w:p w:rsidR="00AF1D1D" w:rsidRDefault="00AF1D1D">
            <w:pPr>
              <w:pStyle w:val="ConsPlusNormal"/>
              <w:jc w:val="center"/>
            </w:pPr>
            <w:r>
              <w:t>Контактная информация</w:t>
            </w:r>
          </w:p>
        </w:tc>
        <w:tc>
          <w:tcPr>
            <w:tcW w:w="1531" w:type="dxa"/>
          </w:tcPr>
          <w:p w:rsidR="00AF1D1D" w:rsidRDefault="00AF1D1D">
            <w:pPr>
              <w:pStyle w:val="ConsPlusNormal"/>
              <w:jc w:val="center"/>
            </w:pPr>
            <w:r>
              <w:t>Фамилия, имя, отчество (при наличии)</w:t>
            </w:r>
          </w:p>
        </w:tc>
        <w:tc>
          <w:tcPr>
            <w:tcW w:w="794" w:type="dxa"/>
          </w:tcPr>
          <w:p w:rsidR="00AF1D1D" w:rsidRDefault="00AF1D1D">
            <w:pPr>
              <w:pStyle w:val="ConsPlusNormal"/>
              <w:jc w:val="center"/>
            </w:pPr>
            <w:r>
              <w:t>Должность</w:t>
            </w:r>
          </w:p>
        </w:tc>
        <w:tc>
          <w:tcPr>
            <w:tcW w:w="1644" w:type="dxa"/>
          </w:tcPr>
          <w:p w:rsidR="00AF1D1D" w:rsidRDefault="00AF1D1D">
            <w:pPr>
              <w:pStyle w:val="ConsPlusNormal"/>
              <w:jc w:val="center"/>
            </w:pPr>
            <w:r>
              <w:t>Контактный телефон (с кодом города)</w:t>
            </w:r>
          </w:p>
        </w:tc>
        <w:tc>
          <w:tcPr>
            <w:tcW w:w="907" w:type="dxa"/>
          </w:tcPr>
          <w:p w:rsidR="00AF1D1D" w:rsidRDefault="00AF1D1D">
            <w:pPr>
              <w:pStyle w:val="ConsPlusNormal"/>
              <w:jc w:val="center"/>
            </w:pPr>
            <w:r>
              <w:t>Адрес электронной почты</w:t>
            </w:r>
          </w:p>
        </w:tc>
      </w:tr>
      <w:tr w:rsidR="00AF1D1D">
        <w:tc>
          <w:tcPr>
            <w:tcW w:w="4195" w:type="dxa"/>
          </w:tcPr>
          <w:p w:rsidR="00AF1D1D" w:rsidRDefault="00AF1D1D">
            <w:pPr>
              <w:pStyle w:val="ConsPlusNormal"/>
            </w:pPr>
            <w:r>
              <w:t>Руководитель организации</w:t>
            </w:r>
          </w:p>
        </w:tc>
        <w:tc>
          <w:tcPr>
            <w:tcW w:w="1531" w:type="dxa"/>
          </w:tcPr>
          <w:p w:rsidR="00AF1D1D" w:rsidRDefault="00AF1D1D">
            <w:pPr>
              <w:pStyle w:val="ConsPlusNormal"/>
            </w:pPr>
          </w:p>
        </w:tc>
        <w:tc>
          <w:tcPr>
            <w:tcW w:w="794" w:type="dxa"/>
          </w:tcPr>
          <w:p w:rsidR="00AF1D1D" w:rsidRDefault="00AF1D1D">
            <w:pPr>
              <w:pStyle w:val="ConsPlusNormal"/>
            </w:pPr>
          </w:p>
        </w:tc>
        <w:tc>
          <w:tcPr>
            <w:tcW w:w="1644" w:type="dxa"/>
          </w:tcPr>
          <w:p w:rsidR="00AF1D1D" w:rsidRDefault="00AF1D1D">
            <w:pPr>
              <w:pStyle w:val="ConsPlusNormal"/>
            </w:pPr>
          </w:p>
        </w:tc>
        <w:tc>
          <w:tcPr>
            <w:tcW w:w="907" w:type="dxa"/>
          </w:tcPr>
          <w:p w:rsidR="00AF1D1D" w:rsidRDefault="00AF1D1D">
            <w:pPr>
              <w:pStyle w:val="ConsPlusNormal"/>
            </w:pPr>
          </w:p>
        </w:tc>
      </w:tr>
      <w:tr w:rsidR="00AF1D1D">
        <w:tc>
          <w:tcPr>
            <w:tcW w:w="4195" w:type="dxa"/>
          </w:tcPr>
          <w:p w:rsidR="00AF1D1D" w:rsidRDefault="00AF1D1D">
            <w:pPr>
              <w:pStyle w:val="ConsPlusNormal"/>
            </w:pPr>
            <w:r>
              <w:t>Лицо, ответственное за заполнение формы</w:t>
            </w:r>
          </w:p>
        </w:tc>
        <w:tc>
          <w:tcPr>
            <w:tcW w:w="1531" w:type="dxa"/>
          </w:tcPr>
          <w:p w:rsidR="00AF1D1D" w:rsidRDefault="00AF1D1D">
            <w:pPr>
              <w:pStyle w:val="ConsPlusNormal"/>
            </w:pPr>
          </w:p>
        </w:tc>
        <w:tc>
          <w:tcPr>
            <w:tcW w:w="794" w:type="dxa"/>
          </w:tcPr>
          <w:p w:rsidR="00AF1D1D" w:rsidRDefault="00AF1D1D">
            <w:pPr>
              <w:pStyle w:val="ConsPlusNormal"/>
            </w:pPr>
          </w:p>
        </w:tc>
        <w:tc>
          <w:tcPr>
            <w:tcW w:w="1644" w:type="dxa"/>
          </w:tcPr>
          <w:p w:rsidR="00AF1D1D" w:rsidRDefault="00AF1D1D">
            <w:pPr>
              <w:pStyle w:val="ConsPlusNormal"/>
            </w:pPr>
          </w:p>
        </w:tc>
        <w:tc>
          <w:tcPr>
            <w:tcW w:w="907" w:type="dxa"/>
          </w:tcPr>
          <w:p w:rsidR="00AF1D1D" w:rsidRDefault="00AF1D1D">
            <w:pPr>
              <w:pStyle w:val="ConsPlusNormal"/>
            </w:pPr>
          </w:p>
        </w:tc>
      </w:tr>
    </w:tbl>
    <w:p w:rsidR="00AF1D1D" w:rsidRDefault="00AF1D1D">
      <w:pPr>
        <w:pStyle w:val="ConsPlusNormal"/>
        <w:jc w:val="both"/>
      </w:pPr>
    </w:p>
    <w:p w:rsidR="00AF1D1D" w:rsidRDefault="00AF1D1D">
      <w:pPr>
        <w:pStyle w:val="ConsPlusNonformat"/>
        <w:jc w:val="both"/>
      </w:pPr>
      <w:r>
        <w:t>Руководитель ___________ ____________________________________________</w:t>
      </w:r>
    </w:p>
    <w:p w:rsidR="00AF1D1D" w:rsidRDefault="00AF1D1D">
      <w:pPr>
        <w:pStyle w:val="ConsPlusNonformat"/>
        <w:jc w:val="both"/>
      </w:pPr>
      <w:r>
        <w:t xml:space="preserve">              (подпись)     (Фамилия, имя, отчество (при наличии))</w:t>
      </w:r>
    </w:p>
    <w:p w:rsidR="00AF1D1D" w:rsidRDefault="00AF1D1D">
      <w:pPr>
        <w:pStyle w:val="ConsPlusNormal"/>
        <w:jc w:val="both"/>
      </w:pPr>
    </w:p>
    <w:p w:rsidR="00AF1D1D" w:rsidRDefault="00AF1D1D">
      <w:pPr>
        <w:pStyle w:val="ConsPlusNormal"/>
        <w:jc w:val="both"/>
      </w:pPr>
    </w:p>
    <w:p w:rsidR="00AF1D1D" w:rsidRDefault="00AF1D1D">
      <w:pPr>
        <w:pStyle w:val="ConsPlusNormal"/>
        <w:jc w:val="both"/>
      </w:pPr>
    </w:p>
    <w:p w:rsidR="00AF1D1D" w:rsidRDefault="00AF1D1D">
      <w:pPr>
        <w:pStyle w:val="ConsPlusNormal"/>
        <w:jc w:val="both"/>
      </w:pPr>
    </w:p>
    <w:p w:rsidR="00AF1D1D" w:rsidRDefault="00AF1D1D">
      <w:pPr>
        <w:pStyle w:val="ConsPlusNormal"/>
        <w:jc w:val="both"/>
      </w:pPr>
    </w:p>
    <w:p w:rsidR="00AF1D1D" w:rsidRDefault="00AF1D1D">
      <w:pPr>
        <w:pStyle w:val="ConsPlusNormal"/>
        <w:jc w:val="right"/>
        <w:outlineLvl w:val="1"/>
      </w:pPr>
      <w:r>
        <w:t>Приложение N 10</w:t>
      </w:r>
    </w:p>
    <w:p w:rsidR="00AF1D1D" w:rsidRDefault="00AF1D1D">
      <w:pPr>
        <w:pStyle w:val="ConsPlusNormal"/>
        <w:jc w:val="right"/>
      </w:pPr>
      <w:r>
        <w:t>к Правилам разработки и применения</w:t>
      </w:r>
    </w:p>
    <w:p w:rsidR="00AF1D1D" w:rsidRDefault="00AF1D1D">
      <w:pPr>
        <w:pStyle w:val="ConsPlusNormal"/>
        <w:jc w:val="right"/>
      </w:pPr>
      <w:r>
        <w:t>графиков аварийного ограничения</w:t>
      </w:r>
    </w:p>
    <w:p w:rsidR="00AF1D1D" w:rsidRDefault="00AF1D1D">
      <w:pPr>
        <w:pStyle w:val="ConsPlusNormal"/>
        <w:jc w:val="right"/>
      </w:pPr>
      <w:r>
        <w:t xml:space="preserve">режима потребления </w:t>
      </w:r>
      <w:proofErr w:type="gramStart"/>
      <w:r>
        <w:t>электрической</w:t>
      </w:r>
      <w:proofErr w:type="gramEnd"/>
    </w:p>
    <w:p w:rsidR="00AF1D1D" w:rsidRDefault="00AF1D1D">
      <w:pPr>
        <w:pStyle w:val="ConsPlusNormal"/>
        <w:jc w:val="right"/>
      </w:pPr>
      <w:r>
        <w:t>энергии (мощности) и использования</w:t>
      </w:r>
    </w:p>
    <w:p w:rsidR="00AF1D1D" w:rsidRDefault="00AF1D1D">
      <w:pPr>
        <w:pStyle w:val="ConsPlusNormal"/>
        <w:jc w:val="right"/>
      </w:pPr>
      <w:r>
        <w:t>противоаварийной автоматики</w:t>
      </w:r>
    </w:p>
    <w:p w:rsidR="00AF1D1D" w:rsidRDefault="00AF1D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1D1D">
        <w:trPr>
          <w:jc w:val="center"/>
        </w:trPr>
        <w:tc>
          <w:tcPr>
            <w:tcW w:w="9294" w:type="dxa"/>
            <w:tcBorders>
              <w:top w:val="nil"/>
              <w:left w:val="single" w:sz="24" w:space="0" w:color="CED3F1"/>
              <w:bottom w:val="nil"/>
              <w:right w:val="single" w:sz="24" w:space="0" w:color="F4F3F8"/>
            </w:tcBorders>
            <w:shd w:val="clear" w:color="auto" w:fill="F4F3F8"/>
          </w:tcPr>
          <w:p w:rsidR="00AF1D1D" w:rsidRDefault="00AF1D1D">
            <w:pPr>
              <w:pStyle w:val="ConsPlusNormal"/>
              <w:jc w:val="center"/>
            </w:pPr>
            <w:r>
              <w:rPr>
                <w:color w:val="392C69"/>
              </w:rPr>
              <w:t>Список изменяющих документов</w:t>
            </w:r>
          </w:p>
          <w:p w:rsidR="00AF1D1D" w:rsidRDefault="00AF1D1D">
            <w:pPr>
              <w:pStyle w:val="ConsPlusNormal"/>
              <w:jc w:val="center"/>
            </w:pPr>
            <w:r>
              <w:rPr>
                <w:color w:val="392C69"/>
              </w:rPr>
              <w:t xml:space="preserve">(введено </w:t>
            </w:r>
            <w:hyperlink r:id="rId82" w:history="1">
              <w:r>
                <w:rPr>
                  <w:color w:val="0000FF"/>
                </w:rPr>
                <w:t>Приказом</w:t>
              </w:r>
            </w:hyperlink>
            <w:r>
              <w:rPr>
                <w:color w:val="392C69"/>
              </w:rPr>
              <w:t xml:space="preserve"> Минэнерго России от 18.10.2018 N 898)</w:t>
            </w:r>
          </w:p>
        </w:tc>
      </w:tr>
    </w:tbl>
    <w:p w:rsidR="00AF1D1D" w:rsidRDefault="00AF1D1D">
      <w:pPr>
        <w:pStyle w:val="ConsPlusNormal"/>
        <w:jc w:val="both"/>
      </w:pPr>
    </w:p>
    <w:p w:rsidR="00AF1D1D" w:rsidRDefault="00AF1D1D">
      <w:pPr>
        <w:pStyle w:val="ConsPlusNonformat"/>
        <w:jc w:val="both"/>
      </w:pPr>
      <w:bookmarkStart w:id="52" w:name="P1834"/>
      <w:bookmarkEnd w:id="52"/>
      <w:r>
        <w:t xml:space="preserve">                                 Сведения</w:t>
      </w:r>
    </w:p>
    <w:p w:rsidR="00AF1D1D" w:rsidRDefault="00AF1D1D">
      <w:pPr>
        <w:pStyle w:val="ConsPlusNonformat"/>
        <w:jc w:val="both"/>
      </w:pPr>
      <w:r>
        <w:t xml:space="preserve">         о настройке и объемах управляющих воздействий автоматики</w:t>
      </w:r>
    </w:p>
    <w:p w:rsidR="00AF1D1D" w:rsidRDefault="00AF1D1D">
      <w:pPr>
        <w:pStyle w:val="ConsPlusNonformat"/>
        <w:jc w:val="both"/>
      </w:pPr>
      <w:r>
        <w:t xml:space="preserve">       частотной разгрузки и иных видов противоаварийной автоматики</w:t>
      </w:r>
    </w:p>
    <w:p w:rsidR="00AF1D1D" w:rsidRDefault="00AF1D1D">
      <w:pPr>
        <w:pStyle w:val="ConsPlusNonformat"/>
        <w:jc w:val="both"/>
      </w:pPr>
      <w:r>
        <w:t xml:space="preserve">               по данным контрольных и внеочередных замеров</w:t>
      </w:r>
    </w:p>
    <w:p w:rsidR="00AF1D1D" w:rsidRDefault="00AF1D1D">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AF1D1D">
        <w:tc>
          <w:tcPr>
            <w:tcW w:w="9071" w:type="dxa"/>
            <w:tcBorders>
              <w:top w:val="single" w:sz="4" w:space="0" w:color="auto"/>
              <w:left w:val="single" w:sz="4" w:space="0" w:color="auto"/>
              <w:bottom w:val="single" w:sz="4" w:space="0" w:color="auto"/>
              <w:right w:val="single" w:sz="4" w:space="0" w:color="auto"/>
            </w:tcBorders>
          </w:tcPr>
          <w:p w:rsidR="00AF1D1D" w:rsidRDefault="00AF1D1D">
            <w:pPr>
              <w:pStyle w:val="ConsPlusNormal"/>
              <w:jc w:val="center"/>
            </w:pPr>
            <w:r>
              <w:t>ВОЗМОЖНО ПРЕДСТАВЛЕНИЕ В ЭЛЕКТРОННОМ ВИДЕ</w:t>
            </w:r>
          </w:p>
        </w:tc>
      </w:tr>
    </w:tbl>
    <w:p w:rsidR="00AF1D1D" w:rsidRDefault="00AF1D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69"/>
      </w:tblGrid>
      <w:tr w:rsidR="00AF1D1D">
        <w:tc>
          <w:tcPr>
            <w:tcW w:w="7769" w:type="dxa"/>
            <w:tcBorders>
              <w:left w:val="single" w:sz="4" w:space="0" w:color="auto"/>
              <w:right w:val="single" w:sz="4" w:space="0" w:color="auto"/>
            </w:tcBorders>
          </w:tcPr>
          <w:p w:rsidR="00AF1D1D" w:rsidRDefault="00AF1D1D">
            <w:pPr>
              <w:pStyle w:val="ConsPlusNormal"/>
            </w:pPr>
            <w:r>
              <w:t>Наименование организации, предоставляющей сведения:</w:t>
            </w:r>
          </w:p>
        </w:tc>
      </w:tr>
      <w:tr w:rsidR="00AF1D1D">
        <w:tc>
          <w:tcPr>
            <w:tcW w:w="7769" w:type="dxa"/>
            <w:tcBorders>
              <w:left w:val="single" w:sz="4" w:space="0" w:color="auto"/>
              <w:right w:val="single" w:sz="4" w:space="0" w:color="auto"/>
            </w:tcBorders>
          </w:tcPr>
          <w:p w:rsidR="00AF1D1D" w:rsidRDefault="00AF1D1D">
            <w:pPr>
              <w:pStyle w:val="ConsPlusNormal"/>
            </w:pPr>
            <w:r>
              <w:lastRenderedPageBreak/>
              <w:t>Почтовый адрес:</w:t>
            </w:r>
          </w:p>
        </w:tc>
      </w:tr>
    </w:tbl>
    <w:p w:rsidR="00AF1D1D" w:rsidRDefault="00AF1D1D">
      <w:pPr>
        <w:pStyle w:val="ConsPlusNormal"/>
        <w:jc w:val="both"/>
      </w:pPr>
    </w:p>
    <w:p w:rsidR="00AF1D1D" w:rsidRDefault="00AF1D1D">
      <w:pPr>
        <w:pStyle w:val="ConsPlusNonformat"/>
        <w:jc w:val="both"/>
      </w:pPr>
      <w:r>
        <w:t>Раздел 1. Суммарные объемы автоматической частотной разгрузки (далее - АЧР)</w:t>
      </w:r>
    </w:p>
    <w:p w:rsidR="00AF1D1D" w:rsidRDefault="00AF1D1D">
      <w:pPr>
        <w:pStyle w:val="ConsPlusNonformat"/>
        <w:jc w:val="both"/>
      </w:pPr>
      <w:r>
        <w:t>и частотного автоматического повторного включения (далее - ЧАПВ)</w:t>
      </w:r>
    </w:p>
    <w:p w:rsidR="00AF1D1D" w:rsidRDefault="00AF1D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3"/>
        <w:gridCol w:w="1361"/>
        <w:gridCol w:w="1417"/>
      </w:tblGrid>
      <w:tr w:rsidR="00AF1D1D">
        <w:tc>
          <w:tcPr>
            <w:tcW w:w="6293" w:type="dxa"/>
          </w:tcPr>
          <w:p w:rsidR="00AF1D1D" w:rsidRDefault="00AF1D1D">
            <w:pPr>
              <w:pStyle w:val="ConsPlusNormal"/>
              <w:jc w:val="center"/>
            </w:pPr>
            <w:r>
              <w:t>Наименование показателя</w:t>
            </w:r>
          </w:p>
        </w:tc>
        <w:tc>
          <w:tcPr>
            <w:tcW w:w="1361" w:type="dxa"/>
          </w:tcPr>
          <w:p w:rsidR="00AF1D1D" w:rsidRDefault="00AF1D1D">
            <w:pPr>
              <w:pStyle w:val="ConsPlusNormal"/>
              <w:jc w:val="center"/>
            </w:pPr>
            <w:r>
              <w:t>Единица измерения</w:t>
            </w:r>
          </w:p>
        </w:tc>
        <w:tc>
          <w:tcPr>
            <w:tcW w:w="1417" w:type="dxa"/>
          </w:tcPr>
          <w:p w:rsidR="00AF1D1D" w:rsidRDefault="00AF1D1D">
            <w:pPr>
              <w:pStyle w:val="ConsPlusNormal"/>
              <w:jc w:val="center"/>
            </w:pPr>
            <w:r>
              <w:t>Значение показателя</w:t>
            </w:r>
          </w:p>
        </w:tc>
      </w:tr>
      <w:tr w:rsidR="00AF1D1D">
        <w:tc>
          <w:tcPr>
            <w:tcW w:w="6293" w:type="dxa"/>
          </w:tcPr>
          <w:p w:rsidR="00AF1D1D" w:rsidRDefault="00AF1D1D">
            <w:pPr>
              <w:pStyle w:val="ConsPlusNormal"/>
              <w:jc w:val="center"/>
            </w:pPr>
            <w:r>
              <w:t>1</w:t>
            </w:r>
          </w:p>
        </w:tc>
        <w:tc>
          <w:tcPr>
            <w:tcW w:w="1361" w:type="dxa"/>
          </w:tcPr>
          <w:p w:rsidR="00AF1D1D" w:rsidRDefault="00AF1D1D">
            <w:pPr>
              <w:pStyle w:val="ConsPlusNormal"/>
              <w:jc w:val="center"/>
            </w:pPr>
            <w:r>
              <w:t>2</w:t>
            </w:r>
          </w:p>
        </w:tc>
        <w:tc>
          <w:tcPr>
            <w:tcW w:w="1417" w:type="dxa"/>
          </w:tcPr>
          <w:p w:rsidR="00AF1D1D" w:rsidRDefault="00AF1D1D">
            <w:pPr>
              <w:pStyle w:val="ConsPlusNormal"/>
              <w:jc w:val="center"/>
            </w:pPr>
            <w:r>
              <w:t>3</w:t>
            </w:r>
          </w:p>
        </w:tc>
      </w:tr>
      <w:tr w:rsidR="00AF1D1D">
        <w:tc>
          <w:tcPr>
            <w:tcW w:w="6293" w:type="dxa"/>
          </w:tcPr>
          <w:p w:rsidR="00AF1D1D" w:rsidRDefault="00AF1D1D">
            <w:pPr>
              <w:pStyle w:val="ConsPlusNormal"/>
            </w:pPr>
            <w:r>
              <w:t>Потребление</w:t>
            </w:r>
          </w:p>
        </w:tc>
        <w:tc>
          <w:tcPr>
            <w:tcW w:w="1361" w:type="dxa"/>
          </w:tcPr>
          <w:p w:rsidR="00AF1D1D" w:rsidRDefault="00AF1D1D">
            <w:pPr>
              <w:pStyle w:val="ConsPlusNormal"/>
              <w:jc w:val="center"/>
            </w:pPr>
            <w:r>
              <w:t>МВт</w:t>
            </w:r>
          </w:p>
        </w:tc>
        <w:tc>
          <w:tcPr>
            <w:tcW w:w="1417" w:type="dxa"/>
          </w:tcPr>
          <w:p w:rsidR="00AF1D1D" w:rsidRDefault="00AF1D1D">
            <w:pPr>
              <w:pStyle w:val="ConsPlusNormal"/>
            </w:pPr>
          </w:p>
        </w:tc>
      </w:tr>
      <w:tr w:rsidR="00AF1D1D">
        <w:tc>
          <w:tcPr>
            <w:tcW w:w="6293" w:type="dxa"/>
          </w:tcPr>
          <w:p w:rsidR="00AF1D1D" w:rsidRDefault="00AF1D1D">
            <w:pPr>
              <w:pStyle w:val="ConsPlusNormal"/>
            </w:pPr>
            <w:r>
              <w:t>в том числе:</w:t>
            </w:r>
          </w:p>
        </w:tc>
        <w:tc>
          <w:tcPr>
            <w:tcW w:w="1361" w:type="dxa"/>
          </w:tcPr>
          <w:p w:rsidR="00AF1D1D" w:rsidRDefault="00AF1D1D">
            <w:pPr>
              <w:pStyle w:val="ConsPlusNormal"/>
            </w:pPr>
          </w:p>
        </w:tc>
        <w:tc>
          <w:tcPr>
            <w:tcW w:w="1417" w:type="dxa"/>
          </w:tcPr>
          <w:p w:rsidR="00AF1D1D" w:rsidRDefault="00AF1D1D">
            <w:pPr>
              <w:pStyle w:val="ConsPlusNormal"/>
            </w:pPr>
          </w:p>
        </w:tc>
      </w:tr>
      <w:tr w:rsidR="00AF1D1D">
        <w:tc>
          <w:tcPr>
            <w:tcW w:w="6293" w:type="dxa"/>
          </w:tcPr>
          <w:p w:rsidR="00AF1D1D" w:rsidRDefault="00AF1D1D">
            <w:pPr>
              <w:pStyle w:val="ConsPlusNormal"/>
            </w:pPr>
            <w:r>
              <w:t>потребление собственных нужд (далее - СН) тепловой электрической станции</w:t>
            </w:r>
          </w:p>
        </w:tc>
        <w:tc>
          <w:tcPr>
            <w:tcW w:w="1361" w:type="dxa"/>
          </w:tcPr>
          <w:p w:rsidR="00AF1D1D" w:rsidRDefault="00AF1D1D">
            <w:pPr>
              <w:pStyle w:val="ConsPlusNormal"/>
              <w:jc w:val="center"/>
            </w:pPr>
            <w:r>
              <w:t>МВт</w:t>
            </w:r>
          </w:p>
        </w:tc>
        <w:tc>
          <w:tcPr>
            <w:tcW w:w="1417" w:type="dxa"/>
          </w:tcPr>
          <w:p w:rsidR="00AF1D1D" w:rsidRDefault="00AF1D1D">
            <w:pPr>
              <w:pStyle w:val="ConsPlusNormal"/>
            </w:pPr>
          </w:p>
        </w:tc>
      </w:tr>
      <w:tr w:rsidR="00AF1D1D">
        <w:tc>
          <w:tcPr>
            <w:tcW w:w="6293" w:type="dxa"/>
          </w:tcPr>
          <w:p w:rsidR="00AF1D1D" w:rsidRDefault="00AF1D1D">
            <w:pPr>
              <w:pStyle w:val="ConsPlusNormal"/>
            </w:pPr>
            <w:proofErr w:type="spellStart"/>
            <w:r>
              <w:t>Спецочередь</w:t>
            </w:r>
            <w:proofErr w:type="spellEnd"/>
            <w:r>
              <w:t xml:space="preserve"> АЧР (далее - САЧР)</w:t>
            </w:r>
          </w:p>
        </w:tc>
        <w:tc>
          <w:tcPr>
            <w:tcW w:w="1361" w:type="dxa"/>
          </w:tcPr>
          <w:p w:rsidR="00AF1D1D" w:rsidRDefault="00AF1D1D">
            <w:pPr>
              <w:pStyle w:val="ConsPlusNormal"/>
              <w:jc w:val="center"/>
            </w:pPr>
            <w:r>
              <w:t>МВт</w:t>
            </w:r>
          </w:p>
        </w:tc>
        <w:tc>
          <w:tcPr>
            <w:tcW w:w="1417" w:type="dxa"/>
          </w:tcPr>
          <w:p w:rsidR="00AF1D1D" w:rsidRDefault="00AF1D1D">
            <w:pPr>
              <w:pStyle w:val="ConsPlusNormal"/>
            </w:pPr>
          </w:p>
        </w:tc>
      </w:tr>
      <w:tr w:rsidR="00AF1D1D">
        <w:tc>
          <w:tcPr>
            <w:tcW w:w="6293" w:type="dxa"/>
          </w:tcPr>
          <w:p w:rsidR="00AF1D1D" w:rsidRDefault="00AF1D1D">
            <w:pPr>
              <w:pStyle w:val="ConsPlusNormal"/>
            </w:pPr>
            <w:r>
              <w:t>Процент САЧР от потребления</w:t>
            </w:r>
          </w:p>
        </w:tc>
        <w:tc>
          <w:tcPr>
            <w:tcW w:w="1361" w:type="dxa"/>
          </w:tcPr>
          <w:p w:rsidR="00AF1D1D" w:rsidRDefault="00AF1D1D">
            <w:pPr>
              <w:pStyle w:val="ConsPlusNormal"/>
              <w:jc w:val="center"/>
            </w:pPr>
            <w:r>
              <w:t>%</w:t>
            </w:r>
          </w:p>
        </w:tc>
        <w:tc>
          <w:tcPr>
            <w:tcW w:w="1417" w:type="dxa"/>
          </w:tcPr>
          <w:p w:rsidR="00AF1D1D" w:rsidRDefault="00AF1D1D">
            <w:pPr>
              <w:pStyle w:val="ConsPlusNormal"/>
            </w:pPr>
          </w:p>
        </w:tc>
      </w:tr>
      <w:tr w:rsidR="00AF1D1D">
        <w:tc>
          <w:tcPr>
            <w:tcW w:w="6293" w:type="dxa"/>
          </w:tcPr>
          <w:p w:rsidR="00AF1D1D" w:rsidRDefault="00AF1D1D">
            <w:pPr>
              <w:pStyle w:val="ConsPlusNormal"/>
            </w:pPr>
            <w:r>
              <w:t>АЧР-1 (включая САЧР)</w:t>
            </w:r>
          </w:p>
        </w:tc>
        <w:tc>
          <w:tcPr>
            <w:tcW w:w="1361" w:type="dxa"/>
          </w:tcPr>
          <w:p w:rsidR="00AF1D1D" w:rsidRDefault="00AF1D1D">
            <w:pPr>
              <w:pStyle w:val="ConsPlusNormal"/>
              <w:jc w:val="center"/>
            </w:pPr>
            <w:r>
              <w:t>МВт</w:t>
            </w:r>
          </w:p>
        </w:tc>
        <w:tc>
          <w:tcPr>
            <w:tcW w:w="1417" w:type="dxa"/>
          </w:tcPr>
          <w:p w:rsidR="00AF1D1D" w:rsidRDefault="00AF1D1D">
            <w:pPr>
              <w:pStyle w:val="ConsPlusNormal"/>
            </w:pPr>
          </w:p>
        </w:tc>
      </w:tr>
      <w:tr w:rsidR="00AF1D1D">
        <w:tc>
          <w:tcPr>
            <w:tcW w:w="6293" w:type="dxa"/>
          </w:tcPr>
          <w:p w:rsidR="00AF1D1D" w:rsidRDefault="00AF1D1D">
            <w:pPr>
              <w:pStyle w:val="ConsPlusNormal"/>
            </w:pPr>
            <w:r>
              <w:t>Процент АЧР-1 (включая САЧР) от потребления</w:t>
            </w:r>
          </w:p>
        </w:tc>
        <w:tc>
          <w:tcPr>
            <w:tcW w:w="1361" w:type="dxa"/>
          </w:tcPr>
          <w:p w:rsidR="00AF1D1D" w:rsidRDefault="00AF1D1D">
            <w:pPr>
              <w:pStyle w:val="ConsPlusNormal"/>
              <w:jc w:val="center"/>
            </w:pPr>
            <w:r>
              <w:t>%</w:t>
            </w:r>
          </w:p>
        </w:tc>
        <w:tc>
          <w:tcPr>
            <w:tcW w:w="1417" w:type="dxa"/>
          </w:tcPr>
          <w:p w:rsidR="00AF1D1D" w:rsidRDefault="00AF1D1D">
            <w:pPr>
              <w:pStyle w:val="ConsPlusNormal"/>
            </w:pPr>
          </w:p>
        </w:tc>
      </w:tr>
      <w:tr w:rsidR="00AF1D1D">
        <w:tc>
          <w:tcPr>
            <w:tcW w:w="6293" w:type="dxa"/>
          </w:tcPr>
          <w:p w:rsidR="00AF1D1D" w:rsidRDefault="00AF1D1D">
            <w:pPr>
              <w:pStyle w:val="ConsPlusNormal"/>
            </w:pPr>
            <w:r>
              <w:t xml:space="preserve">АЧР-2 </w:t>
            </w:r>
            <w:proofErr w:type="spellStart"/>
            <w:r>
              <w:t>несовмещенная</w:t>
            </w:r>
            <w:proofErr w:type="spellEnd"/>
          </w:p>
        </w:tc>
        <w:tc>
          <w:tcPr>
            <w:tcW w:w="1361" w:type="dxa"/>
          </w:tcPr>
          <w:p w:rsidR="00AF1D1D" w:rsidRDefault="00AF1D1D">
            <w:pPr>
              <w:pStyle w:val="ConsPlusNormal"/>
              <w:jc w:val="center"/>
            </w:pPr>
            <w:r>
              <w:t>МВт</w:t>
            </w:r>
          </w:p>
        </w:tc>
        <w:tc>
          <w:tcPr>
            <w:tcW w:w="1417" w:type="dxa"/>
          </w:tcPr>
          <w:p w:rsidR="00AF1D1D" w:rsidRDefault="00AF1D1D">
            <w:pPr>
              <w:pStyle w:val="ConsPlusNormal"/>
            </w:pPr>
          </w:p>
        </w:tc>
      </w:tr>
      <w:tr w:rsidR="00AF1D1D">
        <w:tc>
          <w:tcPr>
            <w:tcW w:w="6293" w:type="dxa"/>
          </w:tcPr>
          <w:p w:rsidR="00AF1D1D" w:rsidRDefault="00AF1D1D">
            <w:pPr>
              <w:pStyle w:val="ConsPlusNormal"/>
            </w:pPr>
            <w:r>
              <w:t xml:space="preserve">Процент АЧР-2 </w:t>
            </w:r>
            <w:proofErr w:type="spellStart"/>
            <w:r>
              <w:t>несовмещенная</w:t>
            </w:r>
            <w:proofErr w:type="spellEnd"/>
            <w:r>
              <w:t xml:space="preserve"> от потребления</w:t>
            </w:r>
          </w:p>
        </w:tc>
        <w:tc>
          <w:tcPr>
            <w:tcW w:w="1361" w:type="dxa"/>
          </w:tcPr>
          <w:p w:rsidR="00AF1D1D" w:rsidRDefault="00AF1D1D">
            <w:pPr>
              <w:pStyle w:val="ConsPlusNormal"/>
              <w:jc w:val="center"/>
            </w:pPr>
            <w:r>
              <w:t>%</w:t>
            </w:r>
          </w:p>
        </w:tc>
        <w:tc>
          <w:tcPr>
            <w:tcW w:w="1417" w:type="dxa"/>
          </w:tcPr>
          <w:p w:rsidR="00AF1D1D" w:rsidRDefault="00AF1D1D">
            <w:pPr>
              <w:pStyle w:val="ConsPlusNormal"/>
            </w:pPr>
          </w:p>
        </w:tc>
      </w:tr>
      <w:tr w:rsidR="00AF1D1D">
        <w:tc>
          <w:tcPr>
            <w:tcW w:w="6293" w:type="dxa"/>
          </w:tcPr>
          <w:p w:rsidR="00AF1D1D" w:rsidRDefault="00AF1D1D">
            <w:pPr>
              <w:pStyle w:val="ConsPlusNormal"/>
            </w:pPr>
            <w:r>
              <w:t xml:space="preserve">Сумма АЧР (АЧР-1 (включая САЧР) + АЧР-2 </w:t>
            </w:r>
            <w:proofErr w:type="spellStart"/>
            <w:r>
              <w:t>несовмещенная</w:t>
            </w:r>
            <w:proofErr w:type="spellEnd"/>
            <w:r>
              <w:t>)</w:t>
            </w:r>
          </w:p>
        </w:tc>
        <w:tc>
          <w:tcPr>
            <w:tcW w:w="1361" w:type="dxa"/>
          </w:tcPr>
          <w:p w:rsidR="00AF1D1D" w:rsidRDefault="00AF1D1D">
            <w:pPr>
              <w:pStyle w:val="ConsPlusNormal"/>
              <w:jc w:val="center"/>
            </w:pPr>
            <w:r>
              <w:t>МВт</w:t>
            </w:r>
          </w:p>
        </w:tc>
        <w:tc>
          <w:tcPr>
            <w:tcW w:w="1417" w:type="dxa"/>
          </w:tcPr>
          <w:p w:rsidR="00AF1D1D" w:rsidRDefault="00AF1D1D">
            <w:pPr>
              <w:pStyle w:val="ConsPlusNormal"/>
            </w:pPr>
          </w:p>
        </w:tc>
      </w:tr>
      <w:tr w:rsidR="00AF1D1D">
        <w:tc>
          <w:tcPr>
            <w:tcW w:w="6293" w:type="dxa"/>
          </w:tcPr>
          <w:p w:rsidR="00AF1D1D" w:rsidRDefault="00AF1D1D">
            <w:pPr>
              <w:pStyle w:val="ConsPlusNormal"/>
            </w:pPr>
            <w:r>
              <w:t>Процент АЧР от потребления</w:t>
            </w:r>
          </w:p>
        </w:tc>
        <w:tc>
          <w:tcPr>
            <w:tcW w:w="1361" w:type="dxa"/>
          </w:tcPr>
          <w:p w:rsidR="00AF1D1D" w:rsidRDefault="00AF1D1D">
            <w:pPr>
              <w:pStyle w:val="ConsPlusNormal"/>
              <w:jc w:val="center"/>
            </w:pPr>
            <w:r>
              <w:t>%</w:t>
            </w:r>
          </w:p>
        </w:tc>
        <w:tc>
          <w:tcPr>
            <w:tcW w:w="1417" w:type="dxa"/>
          </w:tcPr>
          <w:p w:rsidR="00AF1D1D" w:rsidRDefault="00AF1D1D">
            <w:pPr>
              <w:pStyle w:val="ConsPlusNormal"/>
            </w:pPr>
          </w:p>
        </w:tc>
      </w:tr>
      <w:tr w:rsidR="00AF1D1D">
        <w:tc>
          <w:tcPr>
            <w:tcW w:w="6293" w:type="dxa"/>
          </w:tcPr>
          <w:p w:rsidR="00AF1D1D" w:rsidRDefault="00AF1D1D">
            <w:pPr>
              <w:pStyle w:val="ConsPlusNormal"/>
            </w:pPr>
            <w:r>
              <w:t>Процент АЧР в соответствии с заданием субъекта оперативно-диспетчерского управления в электроэнергетике</w:t>
            </w:r>
          </w:p>
        </w:tc>
        <w:tc>
          <w:tcPr>
            <w:tcW w:w="1361" w:type="dxa"/>
          </w:tcPr>
          <w:p w:rsidR="00AF1D1D" w:rsidRDefault="00AF1D1D">
            <w:pPr>
              <w:pStyle w:val="ConsPlusNormal"/>
              <w:jc w:val="center"/>
            </w:pPr>
            <w:r>
              <w:t>%</w:t>
            </w:r>
          </w:p>
        </w:tc>
        <w:tc>
          <w:tcPr>
            <w:tcW w:w="1417" w:type="dxa"/>
          </w:tcPr>
          <w:p w:rsidR="00AF1D1D" w:rsidRDefault="00AF1D1D">
            <w:pPr>
              <w:pStyle w:val="ConsPlusNormal"/>
            </w:pPr>
          </w:p>
        </w:tc>
      </w:tr>
      <w:tr w:rsidR="00AF1D1D">
        <w:tc>
          <w:tcPr>
            <w:tcW w:w="6293" w:type="dxa"/>
          </w:tcPr>
          <w:p w:rsidR="00AF1D1D" w:rsidRDefault="00AF1D1D">
            <w:pPr>
              <w:pStyle w:val="ConsPlusNormal"/>
            </w:pPr>
            <w:r>
              <w:t>Выполнение задания субъекта оперативно-диспетчерского управления в электроэнергетике</w:t>
            </w:r>
          </w:p>
        </w:tc>
        <w:tc>
          <w:tcPr>
            <w:tcW w:w="1361" w:type="dxa"/>
          </w:tcPr>
          <w:p w:rsidR="00AF1D1D" w:rsidRDefault="00AF1D1D">
            <w:pPr>
              <w:pStyle w:val="ConsPlusNormal"/>
              <w:jc w:val="center"/>
            </w:pPr>
            <w:r>
              <w:t>%</w:t>
            </w:r>
          </w:p>
        </w:tc>
        <w:tc>
          <w:tcPr>
            <w:tcW w:w="1417" w:type="dxa"/>
          </w:tcPr>
          <w:p w:rsidR="00AF1D1D" w:rsidRDefault="00AF1D1D">
            <w:pPr>
              <w:pStyle w:val="ConsPlusNormal"/>
            </w:pPr>
          </w:p>
        </w:tc>
      </w:tr>
      <w:tr w:rsidR="00AF1D1D">
        <w:tc>
          <w:tcPr>
            <w:tcW w:w="6293" w:type="dxa"/>
          </w:tcPr>
          <w:p w:rsidR="00AF1D1D" w:rsidRDefault="00AF1D1D">
            <w:pPr>
              <w:pStyle w:val="ConsPlusNormal"/>
            </w:pPr>
            <w:r>
              <w:t>АЧР-2 совмещенная</w:t>
            </w:r>
          </w:p>
        </w:tc>
        <w:tc>
          <w:tcPr>
            <w:tcW w:w="1361" w:type="dxa"/>
          </w:tcPr>
          <w:p w:rsidR="00AF1D1D" w:rsidRDefault="00AF1D1D">
            <w:pPr>
              <w:pStyle w:val="ConsPlusNormal"/>
              <w:jc w:val="center"/>
            </w:pPr>
            <w:r>
              <w:t>МВт</w:t>
            </w:r>
          </w:p>
        </w:tc>
        <w:tc>
          <w:tcPr>
            <w:tcW w:w="1417" w:type="dxa"/>
          </w:tcPr>
          <w:p w:rsidR="00AF1D1D" w:rsidRDefault="00AF1D1D">
            <w:pPr>
              <w:pStyle w:val="ConsPlusNormal"/>
            </w:pPr>
          </w:p>
        </w:tc>
      </w:tr>
      <w:tr w:rsidR="00AF1D1D">
        <w:tc>
          <w:tcPr>
            <w:tcW w:w="6293" w:type="dxa"/>
          </w:tcPr>
          <w:p w:rsidR="00AF1D1D" w:rsidRDefault="00AF1D1D">
            <w:pPr>
              <w:pStyle w:val="ConsPlusNormal"/>
            </w:pPr>
            <w:r>
              <w:t xml:space="preserve">Процент АЧР-2 </w:t>
            </w:r>
            <w:proofErr w:type="gramStart"/>
            <w:r>
              <w:t>совмещенная</w:t>
            </w:r>
            <w:proofErr w:type="gramEnd"/>
            <w:r>
              <w:t xml:space="preserve"> от АЧР-1 (без учета САЧР)</w:t>
            </w:r>
          </w:p>
        </w:tc>
        <w:tc>
          <w:tcPr>
            <w:tcW w:w="1361" w:type="dxa"/>
          </w:tcPr>
          <w:p w:rsidR="00AF1D1D" w:rsidRDefault="00AF1D1D">
            <w:pPr>
              <w:pStyle w:val="ConsPlusNormal"/>
              <w:jc w:val="center"/>
            </w:pPr>
            <w:r>
              <w:t>%</w:t>
            </w:r>
          </w:p>
        </w:tc>
        <w:tc>
          <w:tcPr>
            <w:tcW w:w="1417" w:type="dxa"/>
          </w:tcPr>
          <w:p w:rsidR="00AF1D1D" w:rsidRDefault="00AF1D1D">
            <w:pPr>
              <w:pStyle w:val="ConsPlusNormal"/>
            </w:pPr>
          </w:p>
        </w:tc>
      </w:tr>
      <w:tr w:rsidR="00AF1D1D">
        <w:tc>
          <w:tcPr>
            <w:tcW w:w="6293" w:type="dxa"/>
          </w:tcPr>
          <w:p w:rsidR="00AF1D1D" w:rsidRDefault="00AF1D1D">
            <w:pPr>
              <w:pStyle w:val="ConsPlusNormal"/>
            </w:pPr>
            <w:r>
              <w:t>Дополнительная разгрузка (далее - ДАР)</w:t>
            </w:r>
          </w:p>
        </w:tc>
        <w:tc>
          <w:tcPr>
            <w:tcW w:w="1361" w:type="dxa"/>
          </w:tcPr>
          <w:p w:rsidR="00AF1D1D" w:rsidRDefault="00AF1D1D">
            <w:pPr>
              <w:pStyle w:val="ConsPlusNormal"/>
              <w:jc w:val="center"/>
            </w:pPr>
            <w:r>
              <w:t>МВт</w:t>
            </w:r>
          </w:p>
        </w:tc>
        <w:tc>
          <w:tcPr>
            <w:tcW w:w="1417" w:type="dxa"/>
          </w:tcPr>
          <w:p w:rsidR="00AF1D1D" w:rsidRDefault="00AF1D1D">
            <w:pPr>
              <w:pStyle w:val="ConsPlusNormal"/>
            </w:pPr>
          </w:p>
        </w:tc>
      </w:tr>
      <w:tr w:rsidR="00AF1D1D">
        <w:tc>
          <w:tcPr>
            <w:tcW w:w="6293" w:type="dxa"/>
          </w:tcPr>
          <w:p w:rsidR="00AF1D1D" w:rsidRDefault="00AF1D1D">
            <w:pPr>
              <w:pStyle w:val="ConsPlusNormal"/>
            </w:pPr>
            <w:r>
              <w:t>Процент ДАР от потребления</w:t>
            </w:r>
          </w:p>
        </w:tc>
        <w:tc>
          <w:tcPr>
            <w:tcW w:w="1361" w:type="dxa"/>
          </w:tcPr>
          <w:p w:rsidR="00AF1D1D" w:rsidRDefault="00AF1D1D">
            <w:pPr>
              <w:pStyle w:val="ConsPlusNormal"/>
              <w:jc w:val="center"/>
            </w:pPr>
            <w:r>
              <w:t>%</w:t>
            </w:r>
          </w:p>
        </w:tc>
        <w:tc>
          <w:tcPr>
            <w:tcW w:w="1417" w:type="dxa"/>
          </w:tcPr>
          <w:p w:rsidR="00AF1D1D" w:rsidRDefault="00AF1D1D">
            <w:pPr>
              <w:pStyle w:val="ConsPlusNormal"/>
            </w:pPr>
          </w:p>
        </w:tc>
      </w:tr>
      <w:tr w:rsidR="00AF1D1D">
        <w:tc>
          <w:tcPr>
            <w:tcW w:w="6293" w:type="dxa"/>
          </w:tcPr>
          <w:p w:rsidR="00AF1D1D" w:rsidRDefault="00AF1D1D">
            <w:pPr>
              <w:pStyle w:val="ConsPlusNormal"/>
            </w:pPr>
            <w:r>
              <w:t>Всего ЧАПВ</w:t>
            </w:r>
          </w:p>
        </w:tc>
        <w:tc>
          <w:tcPr>
            <w:tcW w:w="1361" w:type="dxa"/>
          </w:tcPr>
          <w:p w:rsidR="00AF1D1D" w:rsidRDefault="00AF1D1D">
            <w:pPr>
              <w:pStyle w:val="ConsPlusNormal"/>
              <w:jc w:val="center"/>
            </w:pPr>
            <w:r>
              <w:t>МВт</w:t>
            </w:r>
          </w:p>
        </w:tc>
        <w:tc>
          <w:tcPr>
            <w:tcW w:w="1417" w:type="dxa"/>
          </w:tcPr>
          <w:p w:rsidR="00AF1D1D" w:rsidRDefault="00AF1D1D">
            <w:pPr>
              <w:pStyle w:val="ConsPlusNormal"/>
            </w:pPr>
          </w:p>
        </w:tc>
      </w:tr>
      <w:tr w:rsidR="00AF1D1D">
        <w:tc>
          <w:tcPr>
            <w:tcW w:w="6293" w:type="dxa"/>
          </w:tcPr>
          <w:p w:rsidR="00AF1D1D" w:rsidRDefault="00AF1D1D">
            <w:pPr>
              <w:pStyle w:val="ConsPlusNormal"/>
            </w:pPr>
            <w:r>
              <w:t>Процент ЧАПВ от суммы АЧР</w:t>
            </w:r>
          </w:p>
        </w:tc>
        <w:tc>
          <w:tcPr>
            <w:tcW w:w="1361" w:type="dxa"/>
          </w:tcPr>
          <w:p w:rsidR="00AF1D1D" w:rsidRDefault="00AF1D1D">
            <w:pPr>
              <w:pStyle w:val="ConsPlusNormal"/>
              <w:jc w:val="center"/>
            </w:pPr>
            <w:r>
              <w:t>%</w:t>
            </w:r>
          </w:p>
        </w:tc>
        <w:tc>
          <w:tcPr>
            <w:tcW w:w="1417" w:type="dxa"/>
          </w:tcPr>
          <w:p w:rsidR="00AF1D1D" w:rsidRDefault="00AF1D1D">
            <w:pPr>
              <w:pStyle w:val="ConsPlusNormal"/>
            </w:pPr>
          </w:p>
        </w:tc>
      </w:tr>
    </w:tbl>
    <w:p w:rsidR="00AF1D1D" w:rsidRDefault="00AF1D1D">
      <w:pPr>
        <w:pStyle w:val="ConsPlusNormal"/>
        <w:jc w:val="both"/>
      </w:pPr>
    </w:p>
    <w:p w:rsidR="00AF1D1D" w:rsidRDefault="00AF1D1D">
      <w:pPr>
        <w:pStyle w:val="ConsPlusNonformat"/>
        <w:jc w:val="both"/>
      </w:pPr>
      <w:r>
        <w:t>Раздел 2. Совмещение АЧР-1 и АЧР-2</w:t>
      </w:r>
    </w:p>
    <w:p w:rsidR="00AF1D1D" w:rsidRDefault="00AF1D1D">
      <w:pPr>
        <w:pStyle w:val="ConsPlusNormal"/>
        <w:jc w:val="both"/>
      </w:pPr>
    </w:p>
    <w:p w:rsidR="00AF1D1D" w:rsidRDefault="00AF1D1D">
      <w:pPr>
        <w:sectPr w:rsidR="00AF1D1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567"/>
        <w:gridCol w:w="737"/>
        <w:gridCol w:w="680"/>
        <w:gridCol w:w="794"/>
        <w:gridCol w:w="794"/>
        <w:gridCol w:w="624"/>
        <w:gridCol w:w="794"/>
        <w:gridCol w:w="794"/>
        <w:gridCol w:w="737"/>
        <w:gridCol w:w="680"/>
        <w:gridCol w:w="794"/>
        <w:gridCol w:w="850"/>
        <w:gridCol w:w="680"/>
        <w:gridCol w:w="737"/>
        <w:gridCol w:w="850"/>
      </w:tblGrid>
      <w:tr w:rsidR="00AF1D1D">
        <w:tc>
          <w:tcPr>
            <w:tcW w:w="1134" w:type="dxa"/>
            <w:vMerge w:val="restart"/>
          </w:tcPr>
          <w:p w:rsidR="00AF1D1D" w:rsidRDefault="00AF1D1D">
            <w:pPr>
              <w:pStyle w:val="ConsPlusNormal"/>
              <w:jc w:val="center"/>
            </w:pPr>
            <w:proofErr w:type="spellStart"/>
            <w:r>
              <w:lastRenderedPageBreak/>
              <w:t>Уставки</w:t>
            </w:r>
            <w:proofErr w:type="spellEnd"/>
            <w:r>
              <w:t xml:space="preserve"> АЧР-1</w:t>
            </w:r>
          </w:p>
        </w:tc>
        <w:tc>
          <w:tcPr>
            <w:tcW w:w="8845" w:type="dxa"/>
            <w:gridSpan w:val="12"/>
          </w:tcPr>
          <w:p w:rsidR="00AF1D1D" w:rsidRDefault="00AF1D1D">
            <w:pPr>
              <w:pStyle w:val="ConsPlusNormal"/>
              <w:jc w:val="center"/>
            </w:pPr>
            <w:proofErr w:type="spellStart"/>
            <w:r>
              <w:t>Уставки</w:t>
            </w:r>
            <w:proofErr w:type="spellEnd"/>
            <w:r>
              <w:t xml:space="preserve"> АЧР-2</w:t>
            </w:r>
          </w:p>
        </w:tc>
        <w:tc>
          <w:tcPr>
            <w:tcW w:w="680" w:type="dxa"/>
            <w:vMerge w:val="restart"/>
          </w:tcPr>
          <w:p w:rsidR="00AF1D1D" w:rsidRDefault="00AF1D1D">
            <w:pPr>
              <w:pStyle w:val="ConsPlusNormal"/>
              <w:jc w:val="center"/>
            </w:pPr>
            <w:r>
              <w:t>АЧР-2, МВт</w:t>
            </w:r>
          </w:p>
        </w:tc>
        <w:tc>
          <w:tcPr>
            <w:tcW w:w="737" w:type="dxa"/>
            <w:vMerge w:val="restart"/>
          </w:tcPr>
          <w:p w:rsidR="00AF1D1D" w:rsidRDefault="00AF1D1D">
            <w:pPr>
              <w:pStyle w:val="ConsPlusNormal"/>
              <w:jc w:val="center"/>
            </w:pPr>
            <w:r>
              <w:t>АЧР-1, МВт</w:t>
            </w:r>
          </w:p>
        </w:tc>
        <w:tc>
          <w:tcPr>
            <w:tcW w:w="850" w:type="dxa"/>
            <w:vMerge w:val="restart"/>
          </w:tcPr>
          <w:p w:rsidR="00AF1D1D" w:rsidRDefault="00AF1D1D">
            <w:pPr>
              <w:pStyle w:val="ConsPlusNormal"/>
              <w:jc w:val="center"/>
            </w:pPr>
            <w:r>
              <w:t xml:space="preserve">% совмещения по </w:t>
            </w:r>
            <w:proofErr w:type="spellStart"/>
            <w:r>
              <w:t>уставке</w:t>
            </w:r>
            <w:proofErr w:type="spellEnd"/>
          </w:p>
        </w:tc>
      </w:tr>
      <w:tr w:rsidR="00AF1D1D">
        <w:tc>
          <w:tcPr>
            <w:tcW w:w="1134" w:type="dxa"/>
            <w:vMerge/>
          </w:tcPr>
          <w:p w:rsidR="00AF1D1D" w:rsidRDefault="00AF1D1D"/>
        </w:tc>
        <w:tc>
          <w:tcPr>
            <w:tcW w:w="1304" w:type="dxa"/>
            <w:gridSpan w:val="2"/>
          </w:tcPr>
          <w:p w:rsidR="00AF1D1D" w:rsidRDefault="00AF1D1D">
            <w:pPr>
              <w:pStyle w:val="ConsPlusNormal"/>
              <w:jc w:val="center"/>
            </w:pPr>
            <w:r>
              <w:t>49 Гц</w:t>
            </w:r>
          </w:p>
        </w:tc>
        <w:tc>
          <w:tcPr>
            <w:tcW w:w="2268" w:type="dxa"/>
            <w:gridSpan w:val="3"/>
          </w:tcPr>
          <w:p w:rsidR="00AF1D1D" w:rsidRDefault="00AF1D1D">
            <w:pPr>
              <w:pStyle w:val="ConsPlusNormal"/>
              <w:jc w:val="center"/>
            </w:pPr>
            <w:r>
              <w:t>48,9 Гц</w:t>
            </w:r>
          </w:p>
        </w:tc>
        <w:tc>
          <w:tcPr>
            <w:tcW w:w="2949" w:type="dxa"/>
            <w:gridSpan w:val="4"/>
          </w:tcPr>
          <w:p w:rsidR="00AF1D1D" w:rsidRDefault="00AF1D1D">
            <w:pPr>
              <w:pStyle w:val="ConsPlusNormal"/>
              <w:jc w:val="center"/>
            </w:pPr>
            <w:r>
              <w:t>48,8 Гц</w:t>
            </w:r>
          </w:p>
        </w:tc>
        <w:tc>
          <w:tcPr>
            <w:tcW w:w="2324" w:type="dxa"/>
            <w:gridSpan w:val="3"/>
          </w:tcPr>
          <w:p w:rsidR="00AF1D1D" w:rsidRDefault="00AF1D1D">
            <w:pPr>
              <w:pStyle w:val="ConsPlusNormal"/>
              <w:jc w:val="center"/>
            </w:pPr>
            <w:r>
              <w:t>48,7 Гц</w:t>
            </w:r>
          </w:p>
        </w:tc>
        <w:tc>
          <w:tcPr>
            <w:tcW w:w="680" w:type="dxa"/>
            <w:vMerge/>
          </w:tcPr>
          <w:p w:rsidR="00AF1D1D" w:rsidRDefault="00AF1D1D"/>
        </w:tc>
        <w:tc>
          <w:tcPr>
            <w:tcW w:w="737" w:type="dxa"/>
            <w:vMerge/>
          </w:tcPr>
          <w:p w:rsidR="00AF1D1D" w:rsidRDefault="00AF1D1D"/>
        </w:tc>
        <w:tc>
          <w:tcPr>
            <w:tcW w:w="850" w:type="dxa"/>
            <w:vMerge/>
          </w:tcPr>
          <w:p w:rsidR="00AF1D1D" w:rsidRDefault="00AF1D1D"/>
        </w:tc>
      </w:tr>
      <w:tr w:rsidR="00AF1D1D">
        <w:tc>
          <w:tcPr>
            <w:tcW w:w="1134" w:type="dxa"/>
            <w:vMerge/>
          </w:tcPr>
          <w:p w:rsidR="00AF1D1D" w:rsidRDefault="00AF1D1D"/>
        </w:tc>
        <w:tc>
          <w:tcPr>
            <w:tcW w:w="567" w:type="dxa"/>
          </w:tcPr>
          <w:p w:rsidR="00AF1D1D" w:rsidRDefault="00AF1D1D">
            <w:pPr>
              <w:pStyle w:val="ConsPlusNormal"/>
              <w:jc w:val="center"/>
            </w:pPr>
            <w:r>
              <w:t>5 ~ 20 с</w:t>
            </w:r>
          </w:p>
        </w:tc>
        <w:tc>
          <w:tcPr>
            <w:tcW w:w="737" w:type="dxa"/>
          </w:tcPr>
          <w:p w:rsidR="00AF1D1D" w:rsidRDefault="00AF1D1D">
            <w:pPr>
              <w:pStyle w:val="ConsPlusNormal"/>
              <w:jc w:val="center"/>
            </w:pPr>
            <w:r>
              <w:t>&gt; 20 ~ 30 с</w:t>
            </w:r>
          </w:p>
        </w:tc>
        <w:tc>
          <w:tcPr>
            <w:tcW w:w="680" w:type="dxa"/>
          </w:tcPr>
          <w:p w:rsidR="00AF1D1D" w:rsidRDefault="00AF1D1D">
            <w:pPr>
              <w:pStyle w:val="ConsPlusNormal"/>
              <w:jc w:val="center"/>
            </w:pPr>
            <w:r>
              <w:t>10 ~ 20 с</w:t>
            </w:r>
          </w:p>
        </w:tc>
        <w:tc>
          <w:tcPr>
            <w:tcW w:w="794" w:type="dxa"/>
          </w:tcPr>
          <w:p w:rsidR="00AF1D1D" w:rsidRDefault="00AF1D1D">
            <w:pPr>
              <w:pStyle w:val="ConsPlusNormal"/>
              <w:jc w:val="center"/>
            </w:pPr>
            <w:r>
              <w:t>&gt; 20 ~ 30 с</w:t>
            </w:r>
          </w:p>
        </w:tc>
        <w:tc>
          <w:tcPr>
            <w:tcW w:w="794" w:type="dxa"/>
          </w:tcPr>
          <w:p w:rsidR="00AF1D1D" w:rsidRDefault="00AF1D1D">
            <w:pPr>
              <w:pStyle w:val="ConsPlusNormal"/>
              <w:jc w:val="center"/>
            </w:pPr>
            <w:r>
              <w:t>&gt; 30 ~ 40 с</w:t>
            </w:r>
          </w:p>
        </w:tc>
        <w:tc>
          <w:tcPr>
            <w:tcW w:w="624" w:type="dxa"/>
          </w:tcPr>
          <w:p w:rsidR="00AF1D1D" w:rsidRDefault="00AF1D1D">
            <w:pPr>
              <w:pStyle w:val="ConsPlusNormal"/>
              <w:jc w:val="center"/>
            </w:pPr>
            <w:r>
              <w:t>20 ~ 35 с</w:t>
            </w:r>
          </w:p>
        </w:tc>
        <w:tc>
          <w:tcPr>
            <w:tcW w:w="794" w:type="dxa"/>
          </w:tcPr>
          <w:p w:rsidR="00AF1D1D" w:rsidRDefault="00AF1D1D">
            <w:pPr>
              <w:pStyle w:val="ConsPlusNormal"/>
              <w:jc w:val="center"/>
            </w:pPr>
            <w:r>
              <w:t>&gt; 35 ~ 40 с</w:t>
            </w:r>
          </w:p>
        </w:tc>
        <w:tc>
          <w:tcPr>
            <w:tcW w:w="794" w:type="dxa"/>
          </w:tcPr>
          <w:p w:rsidR="00AF1D1D" w:rsidRDefault="00AF1D1D">
            <w:pPr>
              <w:pStyle w:val="ConsPlusNormal"/>
              <w:jc w:val="center"/>
            </w:pPr>
            <w:r>
              <w:t>&gt; 40 ~ 50 с</w:t>
            </w:r>
          </w:p>
        </w:tc>
        <w:tc>
          <w:tcPr>
            <w:tcW w:w="737" w:type="dxa"/>
          </w:tcPr>
          <w:p w:rsidR="00AF1D1D" w:rsidRDefault="00AF1D1D">
            <w:pPr>
              <w:pStyle w:val="ConsPlusNormal"/>
              <w:jc w:val="center"/>
            </w:pPr>
            <w:r>
              <w:t>&gt; 50 ~ 60 с</w:t>
            </w:r>
          </w:p>
        </w:tc>
        <w:tc>
          <w:tcPr>
            <w:tcW w:w="680" w:type="dxa"/>
          </w:tcPr>
          <w:p w:rsidR="00AF1D1D" w:rsidRDefault="00AF1D1D">
            <w:pPr>
              <w:pStyle w:val="ConsPlusNormal"/>
              <w:jc w:val="center"/>
            </w:pPr>
            <w:r>
              <w:t>40 ~ 50 с</w:t>
            </w:r>
          </w:p>
        </w:tc>
        <w:tc>
          <w:tcPr>
            <w:tcW w:w="794" w:type="dxa"/>
          </w:tcPr>
          <w:p w:rsidR="00AF1D1D" w:rsidRDefault="00AF1D1D">
            <w:pPr>
              <w:pStyle w:val="ConsPlusNormal"/>
              <w:jc w:val="center"/>
            </w:pPr>
            <w:r>
              <w:t>&gt; 50 ~ 60 с</w:t>
            </w:r>
          </w:p>
        </w:tc>
        <w:tc>
          <w:tcPr>
            <w:tcW w:w="850" w:type="dxa"/>
          </w:tcPr>
          <w:p w:rsidR="00AF1D1D" w:rsidRDefault="00AF1D1D">
            <w:pPr>
              <w:pStyle w:val="ConsPlusNormal"/>
              <w:jc w:val="center"/>
            </w:pPr>
            <w:r>
              <w:t>&gt; 60 ~ 70 с</w:t>
            </w:r>
          </w:p>
        </w:tc>
        <w:tc>
          <w:tcPr>
            <w:tcW w:w="680" w:type="dxa"/>
            <w:vMerge/>
          </w:tcPr>
          <w:p w:rsidR="00AF1D1D" w:rsidRDefault="00AF1D1D"/>
        </w:tc>
        <w:tc>
          <w:tcPr>
            <w:tcW w:w="737" w:type="dxa"/>
            <w:vMerge/>
          </w:tcPr>
          <w:p w:rsidR="00AF1D1D" w:rsidRDefault="00AF1D1D"/>
        </w:tc>
        <w:tc>
          <w:tcPr>
            <w:tcW w:w="850" w:type="dxa"/>
            <w:vMerge/>
          </w:tcPr>
          <w:p w:rsidR="00AF1D1D" w:rsidRDefault="00AF1D1D"/>
        </w:tc>
      </w:tr>
      <w:tr w:rsidR="00AF1D1D">
        <w:tc>
          <w:tcPr>
            <w:tcW w:w="1134" w:type="dxa"/>
          </w:tcPr>
          <w:p w:rsidR="00AF1D1D" w:rsidRDefault="00AF1D1D">
            <w:pPr>
              <w:pStyle w:val="ConsPlusNormal"/>
              <w:jc w:val="center"/>
            </w:pPr>
            <w:r>
              <w:t>1</w:t>
            </w:r>
          </w:p>
        </w:tc>
        <w:tc>
          <w:tcPr>
            <w:tcW w:w="567" w:type="dxa"/>
          </w:tcPr>
          <w:p w:rsidR="00AF1D1D" w:rsidRDefault="00AF1D1D">
            <w:pPr>
              <w:pStyle w:val="ConsPlusNormal"/>
              <w:jc w:val="center"/>
            </w:pPr>
            <w:r>
              <w:t>2</w:t>
            </w:r>
          </w:p>
        </w:tc>
        <w:tc>
          <w:tcPr>
            <w:tcW w:w="737" w:type="dxa"/>
          </w:tcPr>
          <w:p w:rsidR="00AF1D1D" w:rsidRDefault="00AF1D1D">
            <w:pPr>
              <w:pStyle w:val="ConsPlusNormal"/>
              <w:jc w:val="center"/>
            </w:pPr>
            <w:r>
              <w:t>3</w:t>
            </w:r>
          </w:p>
        </w:tc>
        <w:tc>
          <w:tcPr>
            <w:tcW w:w="680" w:type="dxa"/>
          </w:tcPr>
          <w:p w:rsidR="00AF1D1D" w:rsidRDefault="00AF1D1D">
            <w:pPr>
              <w:pStyle w:val="ConsPlusNormal"/>
              <w:jc w:val="center"/>
            </w:pPr>
            <w:r>
              <w:t>4</w:t>
            </w:r>
          </w:p>
        </w:tc>
        <w:tc>
          <w:tcPr>
            <w:tcW w:w="794" w:type="dxa"/>
          </w:tcPr>
          <w:p w:rsidR="00AF1D1D" w:rsidRDefault="00AF1D1D">
            <w:pPr>
              <w:pStyle w:val="ConsPlusNormal"/>
              <w:jc w:val="center"/>
            </w:pPr>
            <w:r>
              <w:t>5</w:t>
            </w:r>
          </w:p>
        </w:tc>
        <w:tc>
          <w:tcPr>
            <w:tcW w:w="794" w:type="dxa"/>
          </w:tcPr>
          <w:p w:rsidR="00AF1D1D" w:rsidRDefault="00AF1D1D">
            <w:pPr>
              <w:pStyle w:val="ConsPlusNormal"/>
              <w:jc w:val="center"/>
            </w:pPr>
            <w:r>
              <w:t>6</w:t>
            </w:r>
          </w:p>
        </w:tc>
        <w:tc>
          <w:tcPr>
            <w:tcW w:w="624" w:type="dxa"/>
          </w:tcPr>
          <w:p w:rsidR="00AF1D1D" w:rsidRDefault="00AF1D1D">
            <w:pPr>
              <w:pStyle w:val="ConsPlusNormal"/>
              <w:jc w:val="center"/>
            </w:pPr>
            <w:r>
              <w:t>7</w:t>
            </w:r>
          </w:p>
        </w:tc>
        <w:tc>
          <w:tcPr>
            <w:tcW w:w="794" w:type="dxa"/>
          </w:tcPr>
          <w:p w:rsidR="00AF1D1D" w:rsidRDefault="00AF1D1D">
            <w:pPr>
              <w:pStyle w:val="ConsPlusNormal"/>
              <w:jc w:val="center"/>
            </w:pPr>
            <w:r>
              <w:t>8</w:t>
            </w:r>
          </w:p>
        </w:tc>
        <w:tc>
          <w:tcPr>
            <w:tcW w:w="794" w:type="dxa"/>
          </w:tcPr>
          <w:p w:rsidR="00AF1D1D" w:rsidRDefault="00AF1D1D">
            <w:pPr>
              <w:pStyle w:val="ConsPlusNormal"/>
              <w:jc w:val="center"/>
            </w:pPr>
            <w:r>
              <w:t>9</w:t>
            </w:r>
          </w:p>
        </w:tc>
        <w:tc>
          <w:tcPr>
            <w:tcW w:w="737" w:type="dxa"/>
          </w:tcPr>
          <w:p w:rsidR="00AF1D1D" w:rsidRDefault="00AF1D1D">
            <w:pPr>
              <w:pStyle w:val="ConsPlusNormal"/>
              <w:jc w:val="center"/>
            </w:pPr>
            <w:r>
              <w:t>10</w:t>
            </w:r>
          </w:p>
        </w:tc>
        <w:tc>
          <w:tcPr>
            <w:tcW w:w="680" w:type="dxa"/>
          </w:tcPr>
          <w:p w:rsidR="00AF1D1D" w:rsidRDefault="00AF1D1D">
            <w:pPr>
              <w:pStyle w:val="ConsPlusNormal"/>
              <w:jc w:val="center"/>
            </w:pPr>
            <w:r>
              <w:t>11</w:t>
            </w:r>
          </w:p>
        </w:tc>
        <w:tc>
          <w:tcPr>
            <w:tcW w:w="794" w:type="dxa"/>
          </w:tcPr>
          <w:p w:rsidR="00AF1D1D" w:rsidRDefault="00AF1D1D">
            <w:pPr>
              <w:pStyle w:val="ConsPlusNormal"/>
              <w:jc w:val="center"/>
            </w:pPr>
            <w:r>
              <w:t>12</w:t>
            </w:r>
          </w:p>
        </w:tc>
        <w:tc>
          <w:tcPr>
            <w:tcW w:w="850" w:type="dxa"/>
          </w:tcPr>
          <w:p w:rsidR="00AF1D1D" w:rsidRDefault="00AF1D1D">
            <w:pPr>
              <w:pStyle w:val="ConsPlusNormal"/>
              <w:jc w:val="center"/>
            </w:pPr>
            <w:r>
              <w:t>13</w:t>
            </w:r>
          </w:p>
        </w:tc>
        <w:tc>
          <w:tcPr>
            <w:tcW w:w="680" w:type="dxa"/>
          </w:tcPr>
          <w:p w:rsidR="00AF1D1D" w:rsidRDefault="00AF1D1D">
            <w:pPr>
              <w:pStyle w:val="ConsPlusNormal"/>
              <w:jc w:val="center"/>
            </w:pPr>
            <w:r>
              <w:t>14</w:t>
            </w:r>
          </w:p>
        </w:tc>
        <w:tc>
          <w:tcPr>
            <w:tcW w:w="737" w:type="dxa"/>
          </w:tcPr>
          <w:p w:rsidR="00AF1D1D" w:rsidRDefault="00AF1D1D">
            <w:pPr>
              <w:pStyle w:val="ConsPlusNormal"/>
              <w:jc w:val="center"/>
            </w:pPr>
            <w:r>
              <w:t>15</w:t>
            </w:r>
          </w:p>
        </w:tc>
        <w:tc>
          <w:tcPr>
            <w:tcW w:w="850" w:type="dxa"/>
          </w:tcPr>
          <w:p w:rsidR="00AF1D1D" w:rsidRDefault="00AF1D1D">
            <w:pPr>
              <w:pStyle w:val="ConsPlusNormal"/>
              <w:jc w:val="center"/>
            </w:pPr>
            <w:r>
              <w:t>16</w:t>
            </w:r>
          </w:p>
        </w:tc>
      </w:tr>
      <w:tr w:rsidR="00AF1D1D">
        <w:tc>
          <w:tcPr>
            <w:tcW w:w="1134" w:type="dxa"/>
          </w:tcPr>
          <w:p w:rsidR="00AF1D1D" w:rsidRDefault="00AF1D1D">
            <w:pPr>
              <w:pStyle w:val="ConsPlusNormal"/>
              <w:jc w:val="center"/>
            </w:pPr>
            <w:r>
              <w:t>48,8 Гц</w:t>
            </w:r>
          </w:p>
        </w:tc>
        <w:tc>
          <w:tcPr>
            <w:tcW w:w="567"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624"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850" w:type="dxa"/>
          </w:tcPr>
          <w:p w:rsidR="00AF1D1D" w:rsidRDefault="00AF1D1D">
            <w:pPr>
              <w:pStyle w:val="ConsPlusNormal"/>
            </w:pPr>
          </w:p>
        </w:tc>
        <w:tc>
          <w:tcPr>
            <w:tcW w:w="680" w:type="dxa"/>
          </w:tcPr>
          <w:p w:rsidR="00AF1D1D" w:rsidRDefault="00AF1D1D">
            <w:pPr>
              <w:pStyle w:val="ConsPlusNormal"/>
            </w:pPr>
          </w:p>
        </w:tc>
        <w:tc>
          <w:tcPr>
            <w:tcW w:w="737" w:type="dxa"/>
          </w:tcPr>
          <w:p w:rsidR="00AF1D1D" w:rsidRDefault="00AF1D1D">
            <w:pPr>
              <w:pStyle w:val="ConsPlusNormal"/>
            </w:pPr>
          </w:p>
        </w:tc>
        <w:tc>
          <w:tcPr>
            <w:tcW w:w="850" w:type="dxa"/>
          </w:tcPr>
          <w:p w:rsidR="00AF1D1D" w:rsidRDefault="00AF1D1D">
            <w:pPr>
              <w:pStyle w:val="ConsPlusNormal"/>
            </w:pPr>
          </w:p>
        </w:tc>
      </w:tr>
      <w:tr w:rsidR="00AF1D1D">
        <w:tc>
          <w:tcPr>
            <w:tcW w:w="1134" w:type="dxa"/>
          </w:tcPr>
          <w:p w:rsidR="00AF1D1D" w:rsidRDefault="00AF1D1D">
            <w:pPr>
              <w:pStyle w:val="ConsPlusNormal"/>
              <w:jc w:val="center"/>
            </w:pPr>
            <w:r>
              <w:t>48,7 Гц</w:t>
            </w:r>
          </w:p>
        </w:tc>
        <w:tc>
          <w:tcPr>
            <w:tcW w:w="567"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624"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850" w:type="dxa"/>
          </w:tcPr>
          <w:p w:rsidR="00AF1D1D" w:rsidRDefault="00AF1D1D">
            <w:pPr>
              <w:pStyle w:val="ConsPlusNormal"/>
            </w:pPr>
          </w:p>
        </w:tc>
        <w:tc>
          <w:tcPr>
            <w:tcW w:w="680" w:type="dxa"/>
          </w:tcPr>
          <w:p w:rsidR="00AF1D1D" w:rsidRDefault="00AF1D1D">
            <w:pPr>
              <w:pStyle w:val="ConsPlusNormal"/>
            </w:pPr>
          </w:p>
        </w:tc>
        <w:tc>
          <w:tcPr>
            <w:tcW w:w="737" w:type="dxa"/>
          </w:tcPr>
          <w:p w:rsidR="00AF1D1D" w:rsidRDefault="00AF1D1D">
            <w:pPr>
              <w:pStyle w:val="ConsPlusNormal"/>
            </w:pPr>
          </w:p>
        </w:tc>
        <w:tc>
          <w:tcPr>
            <w:tcW w:w="850" w:type="dxa"/>
          </w:tcPr>
          <w:p w:rsidR="00AF1D1D" w:rsidRDefault="00AF1D1D">
            <w:pPr>
              <w:pStyle w:val="ConsPlusNormal"/>
            </w:pPr>
          </w:p>
        </w:tc>
      </w:tr>
      <w:tr w:rsidR="00AF1D1D">
        <w:tc>
          <w:tcPr>
            <w:tcW w:w="1134" w:type="dxa"/>
          </w:tcPr>
          <w:p w:rsidR="00AF1D1D" w:rsidRDefault="00AF1D1D">
            <w:pPr>
              <w:pStyle w:val="ConsPlusNormal"/>
              <w:jc w:val="center"/>
            </w:pPr>
            <w:r>
              <w:t>48,6 Гц</w:t>
            </w:r>
          </w:p>
        </w:tc>
        <w:tc>
          <w:tcPr>
            <w:tcW w:w="567"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624"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850" w:type="dxa"/>
          </w:tcPr>
          <w:p w:rsidR="00AF1D1D" w:rsidRDefault="00AF1D1D">
            <w:pPr>
              <w:pStyle w:val="ConsPlusNormal"/>
            </w:pPr>
          </w:p>
        </w:tc>
        <w:tc>
          <w:tcPr>
            <w:tcW w:w="680" w:type="dxa"/>
          </w:tcPr>
          <w:p w:rsidR="00AF1D1D" w:rsidRDefault="00AF1D1D">
            <w:pPr>
              <w:pStyle w:val="ConsPlusNormal"/>
            </w:pPr>
          </w:p>
        </w:tc>
        <w:tc>
          <w:tcPr>
            <w:tcW w:w="737" w:type="dxa"/>
          </w:tcPr>
          <w:p w:rsidR="00AF1D1D" w:rsidRDefault="00AF1D1D">
            <w:pPr>
              <w:pStyle w:val="ConsPlusNormal"/>
            </w:pPr>
          </w:p>
        </w:tc>
        <w:tc>
          <w:tcPr>
            <w:tcW w:w="850" w:type="dxa"/>
          </w:tcPr>
          <w:p w:rsidR="00AF1D1D" w:rsidRDefault="00AF1D1D">
            <w:pPr>
              <w:pStyle w:val="ConsPlusNormal"/>
            </w:pPr>
          </w:p>
        </w:tc>
      </w:tr>
      <w:tr w:rsidR="00AF1D1D">
        <w:tc>
          <w:tcPr>
            <w:tcW w:w="1134" w:type="dxa"/>
          </w:tcPr>
          <w:p w:rsidR="00AF1D1D" w:rsidRDefault="00AF1D1D">
            <w:pPr>
              <w:pStyle w:val="ConsPlusNormal"/>
              <w:jc w:val="center"/>
            </w:pPr>
            <w:r>
              <w:t>48,5 Гц</w:t>
            </w:r>
          </w:p>
        </w:tc>
        <w:tc>
          <w:tcPr>
            <w:tcW w:w="567"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624"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850" w:type="dxa"/>
          </w:tcPr>
          <w:p w:rsidR="00AF1D1D" w:rsidRDefault="00AF1D1D">
            <w:pPr>
              <w:pStyle w:val="ConsPlusNormal"/>
            </w:pPr>
          </w:p>
        </w:tc>
        <w:tc>
          <w:tcPr>
            <w:tcW w:w="680" w:type="dxa"/>
          </w:tcPr>
          <w:p w:rsidR="00AF1D1D" w:rsidRDefault="00AF1D1D">
            <w:pPr>
              <w:pStyle w:val="ConsPlusNormal"/>
            </w:pPr>
          </w:p>
        </w:tc>
        <w:tc>
          <w:tcPr>
            <w:tcW w:w="737" w:type="dxa"/>
          </w:tcPr>
          <w:p w:rsidR="00AF1D1D" w:rsidRDefault="00AF1D1D">
            <w:pPr>
              <w:pStyle w:val="ConsPlusNormal"/>
            </w:pPr>
          </w:p>
        </w:tc>
        <w:tc>
          <w:tcPr>
            <w:tcW w:w="850" w:type="dxa"/>
          </w:tcPr>
          <w:p w:rsidR="00AF1D1D" w:rsidRDefault="00AF1D1D">
            <w:pPr>
              <w:pStyle w:val="ConsPlusNormal"/>
            </w:pPr>
          </w:p>
        </w:tc>
      </w:tr>
      <w:tr w:rsidR="00AF1D1D">
        <w:tc>
          <w:tcPr>
            <w:tcW w:w="1134" w:type="dxa"/>
          </w:tcPr>
          <w:p w:rsidR="00AF1D1D" w:rsidRDefault="00AF1D1D">
            <w:pPr>
              <w:pStyle w:val="ConsPlusNormal"/>
              <w:jc w:val="center"/>
            </w:pPr>
            <w:r>
              <w:t>48,4 Гц</w:t>
            </w:r>
          </w:p>
        </w:tc>
        <w:tc>
          <w:tcPr>
            <w:tcW w:w="567"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624"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850" w:type="dxa"/>
          </w:tcPr>
          <w:p w:rsidR="00AF1D1D" w:rsidRDefault="00AF1D1D">
            <w:pPr>
              <w:pStyle w:val="ConsPlusNormal"/>
            </w:pPr>
          </w:p>
        </w:tc>
        <w:tc>
          <w:tcPr>
            <w:tcW w:w="680" w:type="dxa"/>
          </w:tcPr>
          <w:p w:rsidR="00AF1D1D" w:rsidRDefault="00AF1D1D">
            <w:pPr>
              <w:pStyle w:val="ConsPlusNormal"/>
            </w:pPr>
          </w:p>
        </w:tc>
        <w:tc>
          <w:tcPr>
            <w:tcW w:w="737" w:type="dxa"/>
          </w:tcPr>
          <w:p w:rsidR="00AF1D1D" w:rsidRDefault="00AF1D1D">
            <w:pPr>
              <w:pStyle w:val="ConsPlusNormal"/>
            </w:pPr>
          </w:p>
        </w:tc>
        <w:tc>
          <w:tcPr>
            <w:tcW w:w="850" w:type="dxa"/>
          </w:tcPr>
          <w:p w:rsidR="00AF1D1D" w:rsidRDefault="00AF1D1D">
            <w:pPr>
              <w:pStyle w:val="ConsPlusNormal"/>
            </w:pPr>
          </w:p>
        </w:tc>
      </w:tr>
      <w:tr w:rsidR="00AF1D1D">
        <w:tc>
          <w:tcPr>
            <w:tcW w:w="1134" w:type="dxa"/>
          </w:tcPr>
          <w:p w:rsidR="00AF1D1D" w:rsidRDefault="00AF1D1D">
            <w:pPr>
              <w:pStyle w:val="ConsPlusNormal"/>
              <w:jc w:val="center"/>
            </w:pPr>
            <w:r>
              <w:t>48,3 Гц</w:t>
            </w:r>
          </w:p>
        </w:tc>
        <w:tc>
          <w:tcPr>
            <w:tcW w:w="567"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624"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850" w:type="dxa"/>
          </w:tcPr>
          <w:p w:rsidR="00AF1D1D" w:rsidRDefault="00AF1D1D">
            <w:pPr>
              <w:pStyle w:val="ConsPlusNormal"/>
            </w:pPr>
          </w:p>
        </w:tc>
        <w:tc>
          <w:tcPr>
            <w:tcW w:w="680" w:type="dxa"/>
          </w:tcPr>
          <w:p w:rsidR="00AF1D1D" w:rsidRDefault="00AF1D1D">
            <w:pPr>
              <w:pStyle w:val="ConsPlusNormal"/>
            </w:pPr>
          </w:p>
        </w:tc>
        <w:tc>
          <w:tcPr>
            <w:tcW w:w="737" w:type="dxa"/>
          </w:tcPr>
          <w:p w:rsidR="00AF1D1D" w:rsidRDefault="00AF1D1D">
            <w:pPr>
              <w:pStyle w:val="ConsPlusNormal"/>
            </w:pPr>
          </w:p>
        </w:tc>
        <w:tc>
          <w:tcPr>
            <w:tcW w:w="850" w:type="dxa"/>
          </w:tcPr>
          <w:p w:rsidR="00AF1D1D" w:rsidRDefault="00AF1D1D">
            <w:pPr>
              <w:pStyle w:val="ConsPlusNormal"/>
            </w:pPr>
          </w:p>
        </w:tc>
      </w:tr>
      <w:tr w:rsidR="00AF1D1D">
        <w:tc>
          <w:tcPr>
            <w:tcW w:w="1134" w:type="dxa"/>
          </w:tcPr>
          <w:p w:rsidR="00AF1D1D" w:rsidRDefault="00AF1D1D">
            <w:pPr>
              <w:pStyle w:val="ConsPlusNormal"/>
              <w:jc w:val="center"/>
            </w:pPr>
            <w:r>
              <w:t>48,2 Гц</w:t>
            </w:r>
          </w:p>
        </w:tc>
        <w:tc>
          <w:tcPr>
            <w:tcW w:w="567"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624"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850" w:type="dxa"/>
          </w:tcPr>
          <w:p w:rsidR="00AF1D1D" w:rsidRDefault="00AF1D1D">
            <w:pPr>
              <w:pStyle w:val="ConsPlusNormal"/>
            </w:pPr>
          </w:p>
        </w:tc>
        <w:tc>
          <w:tcPr>
            <w:tcW w:w="680" w:type="dxa"/>
          </w:tcPr>
          <w:p w:rsidR="00AF1D1D" w:rsidRDefault="00AF1D1D">
            <w:pPr>
              <w:pStyle w:val="ConsPlusNormal"/>
            </w:pPr>
          </w:p>
        </w:tc>
        <w:tc>
          <w:tcPr>
            <w:tcW w:w="737" w:type="dxa"/>
          </w:tcPr>
          <w:p w:rsidR="00AF1D1D" w:rsidRDefault="00AF1D1D">
            <w:pPr>
              <w:pStyle w:val="ConsPlusNormal"/>
            </w:pPr>
          </w:p>
        </w:tc>
        <w:tc>
          <w:tcPr>
            <w:tcW w:w="850" w:type="dxa"/>
          </w:tcPr>
          <w:p w:rsidR="00AF1D1D" w:rsidRDefault="00AF1D1D">
            <w:pPr>
              <w:pStyle w:val="ConsPlusNormal"/>
            </w:pPr>
          </w:p>
        </w:tc>
      </w:tr>
      <w:tr w:rsidR="00AF1D1D">
        <w:tc>
          <w:tcPr>
            <w:tcW w:w="1134" w:type="dxa"/>
          </w:tcPr>
          <w:p w:rsidR="00AF1D1D" w:rsidRDefault="00AF1D1D">
            <w:pPr>
              <w:pStyle w:val="ConsPlusNormal"/>
              <w:jc w:val="center"/>
            </w:pPr>
            <w:r>
              <w:t>48,1 Гц</w:t>
            </w:r>
          </w:p>
        </w:tc>
        <w:tc>
          <w:tcPr>
            <w:tcW w:w="567"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624"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850" w:type="dxa"/>
          </w:tcPr>
          <w:p w:rsidR="00AF1D1D" w:rsidRDefault="00AF1D1D">
            <w:pPr>
              <w:pStyle w:val="ConsPlusNormal"/>
            </w:pPr>
          </w:p>
        </w:tc>
        <w:tc>
          <w:tcPr>
            <w:tcW w:w="680" w:type="dxa"/>
          </w:tcPr>
          <w:p w:rsidR="00AF1D1D" w:rsidRDefault="00AF1D1D">
            <w:pPr>
              <w:pStyle w:val="ConsPlusNormal"/>
            </w:pPr>
          </w:p>
        </w:tc>
        <w:tc>
          <w:tcPr>
            <w:tcW w:w="737" w:type="dxa"/>
          </w:tcPr>
          <w:p w:rsidR="00AF1D1D" w:rsidRDefault="00AF1D1D">
            <w:pPr>
              <w:pStyle w:val="ConsPlusNormal"/>
            </w:pPr>
          </w:p>
        </w:tc>
        <w:tc>
          <w:tcPr>
            <w:tcW w:w="850" w:type="dxa"/>
          </w:tcPr>
          <w:p w:rsidR="00AF1D1D" w:rsidRDefault="00AF1D1D">
            <w:pPr>
              <w:pStyle w:val="ConsPlusNormal"/>
            </w:pPr>
          </w:p>
        </w:tc>
      </w:tr>
      <w:tr w:rsidR="00AF1D1D">
        <w:tc>
          <w:tcPr>
            <w:tcW w:w="1134" w:type="dxa"/>
          </w:tcPr>
          <w:p w:rsidR="00AF1D1D" w:rsidRDefault="00AF1D1D">
            <w:pPr>
              <w:pStyle w:val="ConsPlusNormal"/>
              <w:jc w:val="center"/>
            </w:pPr>
            <w:r>
              <w:t>48,0 Гц</w:t>
            </w:r>
          </w:p>
        </w:tc>
        <w:tc>
          <w:tcPr>
            <w:tcW w:w="567"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624"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850" w:type="dxa"/>
          </w:tcPr>
          <w:p w:rsidR="00AF1D1D" w:rsidRDefault="00AF1D1D">
            <w:pPr>
              <w:pStyle w:val="ConsPlusNormal"/>
            </w:pPr>
          </w:p>
        </w:tc>
        <w:tc>
          <w:tcPr>
            <w:tcW w:w="680" w:type="dxa"/>
          </w:tcPr>
          <w:p w:rsidR="00AF1D1D" w:rsidRDefault="00AF1D1D">
            <w:pPr>
              <w:pStyle w:val="ConsPlusNormal"/>
            </w:pPr>
          </w:p>
        </w:tc>
        <w:tc>
          <w:tcPr>
            <w:tcW w:w="737" w:type="dxa"/>
          </w:tcPr>
          <w:p w:rsidR="00AF1D1D" w:rsidRDefault="00AF1D1D">
            <w:pPr>
              <w:pStyle w:val="ConsPlusNormal"/>
            </w:pPr>
          </w:p>
        </w:tc>
        <w:tc>
          <w:tcPr>
            <w:tcW w:w="850" w:type="dxa"/>
          </w:tcPr>
          <w:p w:rsidR="00AF1D1D" w:rsidRDefault="00AF1D1D">
            <w:pPr>
              <w:pStyle w:val="ConsPlusNormal"/>
            </w:pPr>
          </w:p>
        </w:tc>
      </w:tr>
      <w:tr w:rsidR="00AF1D1D">
        <w:tc>
          <w:tcPr>
            <w:tcW w:w="1134" w:type="dxa"/>
          </w:tcPr>
          <w:p w:rsidR="00AF1D1D" w:rsidRDefault="00AF1D1D">
            <w:pPr>
              <w:pStyle w:val="ConsPlusNormal"/>
              <w:jc w:val="center"/>
            </w:pPr>
            <w:r>
              <w:t>47,9 Гц</w:t>
            </w:r>
          </w:p>
        </w:tc>
        <w:tc>
          <w:tcPr>
            <w:tcW w:w="567"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624"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850" w:type="dxa"/>
          </w:tcPr>
          <w:p w:rsidR="00AF1D1D" w:rsidRDefault="00AF1D1D">
            <w:pPr>
              <w:pStyle w:val="ConsPlusNormal"/>
            </w:pPr>
          </w:p>
        </w:tc>
        <w:tc>
          <w:tcPr>
            <w:tcW w:w="680" w:type="dxa"/>
          </w:tcPr>
          <w:p w:rsidR="00AF1D1D" w:rsidRDefault="00AF1D1D">
            <w:pPr>
              <w:pStyle w:val="ConsPlusNormal"/>
            </w:pPr>
          </w:p>
        </w:tc>
        <w:tc>
          <w:tcPr>
            <w:tcW w:w="737" w:type="dxa"/>
          </w:tcPr>
          <w:p w:rsidR="00AF1D1D" w:rsidRDefault="00AF1D1D">
            <w:pPr>
              <w:pStyle w:val="ConsPlusNormal"/>
            </w:pPr>
          </w:p>
        </w:tc>
        <w:tc>
          <w:tcPr>
            <w:tcW w:w="850" w:type="dxa"/>
          </w:tcPr>
          <w:p w:rsidR="00AF1D1D" w:rsidRDefault="00AF1D1D">
            <w:pPr>
              <w:pStyle w:val="ConsPlusNormal"/>
            </w:pPr>
          </w:p>
        </w:tc>
      </w:tr>
      <w:tr w:rsidR="00AF1D1D">
        <w:tc>
          <w:tcPr>
            <w:tcW w:w="1134" w:type="dxa"/>
          </w:tcPr>
          <w:p w:rsidR="00AF1D1D" w:rsidRDefault="00AF1D1D">
            <w:pPr>
              <w:pStyle w:val="ConsPlusNormal"/>
              <w:jc w:val="center"/>
            </w:pPr>
            <w:r>
              <w:t>47,8 Гц</w:t>
            </w:r>
          </w:p>
        </w:tc>
        <w:tc>
          <w:tcPr>
            <w:tcW w:w="567"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624"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850" w:type="dxa"/>
          </w:tcPr>
          <w:p w:rsidR="00AF1D1D" w:rsidRDefault="00AF1D1D">
            <w:pPr>
              <w:pStyle w:val="ConsPlusNormal"/>
            </w:pPr>
          </w:p>
        </w:tc>
        <w:tc>
          <w:tcPr>
            <w:tcW w:w="680" w:type="dxa"/>
          </w:tcPr>
          <w:p w:rsidR="00AF1D1D" w:rsidRDefault="00AF1D1D">
            <w:pPr>
              <w:pStyle w:val="ConsPlusNormal"/>
            </w:pPr>
          </w:p>
        </w:tc>
        <w:tc>
          <w:tcPr>
            <w:tcW w:w="737" w:type="dxa"/>
          </w:tcPr>
          <w:p w:rsidR="00AF1D1D" w:rsidRDefault="00AF1D1D">
            <w:pPr>
              <w:pStyle w:val="ConsPlusNormal"/>
            </w:pPr>
          </w:p>
        </w:tc>
        <w:tc>
          <w:tcPr>
            <w:tcW w:w="850" w:type="dxa"/>
          </w:tcPr>
          <w:p w:rsidR="00AF1D1D" w:rsidRDefault="00AF1D1D">
            <w:pPr>
              <w:pStyle w:val="ConsPlusNormal"/>
            </w:pPr>
          </w:p>
        </w:tc>
      </w:tr>
      <w:tr w:rsidR="00AF1D1D">
        <w:tc>
          <w:tcPr>
            <w:tcW w:w="1134" w:type="dxa"/>
          </w:tcPr>
          <w:p w:rsidR="00AF1D1D" w:rsidRDefault="00AF1D1D">
            <w:pPr>
              <w:pStyle w:val="ConsPlusNormal"/>
              <w:jc w:val="center"/>
            </w:pPr>
            <w:r>
              <w:t>47,7 Гц</w:t>
            </w:r>
          </w:p>
        </w:tc>
        <w:tc>
          <w:tcPr>
            <w:tcW w:w="567"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624"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850" w:type="dxa"/>
          </w:tcPr>
          <w:p w:rsidR="00AF1D1D" w:rsidRDefault="00AF1D1D">
            <w:pPr>
              <w:pStyle w:val="ConsPlusNormal"/>
            </w:pPr>
          </w:p>
        </w:tc>
        <w:tc>
          <w:tcPr>
            <w:tcW w:w="680" w:type="dxa"/>
          </w:tcPr>
          <w:p w:rsidR="00AF1D1D" w:rsidRDefault="00AF1D1D">
            <w:pPr>
              <w:pStyle w:val="ConsPlusNormal"/>
            </w:pPr>
          </w:p>
        </w:tc>
        <w:tc>
          <w:tcPr>
            <w:tcW w:w="737" w:type="dxa"/>
          </w:tcPr>
          <w:p w:rsidR="00AF1D1D" w:rsidRDefault="00AF1D1D">
            <w:pPr>
              <w:pStyle w:val="ConsPlusNormal"/>
            </w:pPr>
          </w:p>
        </w:tc>
        <w:tc>
          <w:tcPr>
            <w:tcW w:w="850" w:type="dxa"/>
          </w:tcPr>
          <w:p w:rsidR="00AF1D1D" w:rsidRDefault="00AF1D1D">
            <w:pPr>
              <w:pStyle w:val="ConsPlusNormal"/>
            </w:pPr>
          </w:p>
        </w:tc>
      </w:tr>
      <w:tr w:rsidR="00AF1D1D">
        <w:tc>
          <w:tcPr>
            <w:tcW w:w="1134" w:type="dxa"/>
          </w:tcPr>
          <w:p w:rsidR="00AF1D1D" w:rsidRDefault="00AF1D1D">
            <w:pPr>
              <w:pStyle w:val="ConsPlusNormal"/>
              <w:jc w:val="center"/>
            </w:pPr>
            <w:r>
              <w:t>47,6 Гц</w:t>
            </w:r>
          </w:p>
        </w:tc>
        <w:tc>
          <w:tcPr>
            <w:tcW w:w="567"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624"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850" w:type="dxa"/>
          </w:tcPr>
          <w:p w:rsidR="00AF1D1D" w:rsidRDefault="00AF1D1D">
            <w:pPr>
              <w:pStyle w:val="ConsPlusNormal"/>
            </w:pPr>
          </w:p>
        </w:tc>
        <w:tc>
          <w:tcPr>
            <w:tcW w:w="680" w:type="dxa"/>
          </w:tcPr>
          <w:p w:rsidR="00AF1D1D" w:rsidRDefault="00AF1D1D">
            <w:pPr>
              <w:pStyle w:val="ConsPlusNormal"/>
            </w:pPr>
          </w:p>
        </w:tc>
        <w:tc>
          <w:tcPr>
            <w:tcW w:w="737" w:type="dxa"/>
          </w:tcPr>
          <w:p w:rsidR="00AF1D1D" w:rsidRDefault="00AF1D1D">
            <w:pPr>
              <w:pStyle w:val="ConsPlusNormal"/>
            </w:pPr>
          </w:p>
        </w:tc>
        <w:tc>
          <w:tcPr>
            <w:tcW w:w="850" w:type="dxa"/>
          </w:tcPr>
          <w:p w:rsidR="00AF1D1D" w:rsidRDefault="00AF1D1D">
            <w:pPr>
              <w:pStyle w:val="ConsPlusNormal"/>
            </w:pPr>
          </w:p>
        </w:tc>
      </w:tr>
      <w:tr w:rsidR="00AF1D1D">
        <w:tc>
          <w:tcPr>
            <w:tcW w:w="1134" w:type="dxa"/>
          </w:tcPr>
          <w:p w:rsidR="00AF1D1D" w:rsidRDefault="00AF1D1D">
            <w:pPr>
              <w:pStyle w:val="ConsPlusNormal"/>
              <w:jc w:val="center"/>
            </w:pPr>
            <w:r>
              <w:t>47,5 Гц</w:t>
            </w:r>
          </w:p>
        </w:tc>
        <w:tc>
          <w:tcPr>
            <w:tcW w:w="567"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624"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850" w:type="dxa"/>
          </w:tcPr>
          <w:p w:rsidR="00AF1D1D" w:rsidRDefault="00AF1D1D">
            <w:pPr>
              <w:pStyle w:val="ConsPlusNormal"/>
            </w:pPr>
          </w:p>
        </w:tc>
        <w:tc>
          <w:tcPr>
            <w:tcW w:w="680" w:type="dxa"/>
          </w:tcPr>
          <w:p w:rsidR="00AF1D1D" w:rsidRDefault="00AF1D1D">
            <w:pPr>
              <w:pStyle w:val="ConsPlusNormal"/>
            </w:pPr>
          </w:p>
        </w:tc>
        <w:tc>
          <w:tcPr>
            <w:tcW w:w="737" w:type="dxa"/>
          </w:tcPr>
          <w:p w:rsidR="00AF1D1D" w:rsidRDefault="00AF1D1D">
            <w:pPr>
              <w:pStyle w:val="ConsPlusNormal"/>
            </w:pPr>
          </w:p>
        </w:tc>
        <w:tc>
          <w:tcPr>
            <w:tcW w:w="850" w:type="dxa"/>
          </w:tcPr>
          <w:p w:rsidR="00AF1D1D" w:rsidRDefault="00AF1D1D">
            <w:pPr>
              <w:pStyle w:val="ConsPlusNormal"/>
            </w:pPr>
          </w:p>
        </w:tc>
      </w:tr>
      <w:tr w:rsidR="00AF1D1D">
        <w:tc>
          <w:tcPr>
            <w:tcW w:w="1134" w:type="dxa"/>
          </w:tcPr>
          <w:p w:rsidR="00AF1D1D" w:rsidRDefault="00AF1D1D">
            <w:pPr>
              <w:pStyle w:val="ConsPlusNormal"/>
              <w:jc w:val="center"/>
            </w:pPr>
            <w:r>
              <w:lastRenderedPageBreak/>
              <w:t>47,4 Гц</w:t>
            </w:r>
          </w:p>
        </w:tc>
        <w:tc>
          <w:tcPr>
            <w:tcW w:w="567"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624"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850" w:type="dxa"/>
          </w:tcPr>
          <w:p w:rsidR="00AF1D1D" w:rsidRDefault="00AF1D1D">
            <w:pPr>
              <w:pStyle w:val="ConsPlusNormal"/>
            </w:pPr>
          </w:p>
        </w:tc>
        <w:tc>
          <w:tcPr>
            <w:tcW w:w="680" w:type="dxa"/>
          </w:tcPr>
          <w:p w:rsidR="00AF1D1D" w:rsidRDefault="00AF1D1D">
            <w:pPr>
              <w:pStyle w:val="ConsPlusNormal"/>
            </w:pPr>
          </w:p>
        </w:tc>
        <w:tc>
          <w:tcPr>
            <w:tcW w:w="737" w:type="dxa"/>
          </w:tcPr>
          <w:p w:rsidR="00AF1D1D" w:rsidRDefault="00AF1D1D">
            <w:pPr>
              <w:pStyle w:val="ConsPlusNormal"/>
            </w:pPr>
          </w:p>
        </w:tc>
        <w:tc>
          <w:tcPr>
            <w:tcW w:w="850" w:type="dxa"/>
          </w:tcPr>
          <w:p w:rsidR="00AF1D1D" w:rsidRDefault="00AF1D1D">
            <w:pPr>
              <w:pStyle w:val="ConsPlusNormal"/>
            </w:pPr>
          </w:p>
        </w:tc>
      </w:tr>
      <w:tr w:rsidR="00AF1D1D">
        <w:tc>
          <w:tcPr>
            <w:tcW w:w="1134" w:type="dxa"/>
          </w:tcPr>
          <w:p w:rsidR="00AF1D1D" w:rsidRDefault="00AF1D1D">
            <w:pPr>
              <w:pStyle w:val="ConsPlusNormal"/>
              <w:jc w:val="center"/>
            </w:pPr>
            <w:r>
              <w:t>47,3 Гц</w:t>
            </w:r>
          </w:p>
        </w:tc>
        <w:tc>
          <w:tcPr>
            <w:tcW w:w="567"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624"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850" w:type="dxa"/>
          </w:tcPr>
          <w:p w:rsidR="00AF1D1D" w:rsidRDefault="00AF1D1D">
            <w:pPr>
              <w:pStyle w:val="ConsPlusNormal"/>
            </w:pPr>
          </w:p>
        </w:tc>
        <w:tc>
          <w:tcPr>
            <w:tcW w:w="680" w:type="dxa"/>
          </w:tcPr>
          <w:p w:rsidR="00AF1D1D" w:rsidRDefault="00AF1D1D">
            <w:pPr>
              <w:pStyle w:val="ConsPlusNormal"/>
            </w:pPr>
          </w:p>
        </w:tc>
        <w:tc>
          <w:tcPr>
            <w:tcW w:w="737" w:type="dxa"/>
          </w:tcPr>
          <w:p w:rsidR="00AF1D1D" w:rsidRDefault="00AF1D1D">
            <w:pPr>
              <w:pStyle w:val="ConsPlusNormal"/>
            </w:pPr>
          </w:p>
        </w:tc>
        <w:tc>
          <w:tcPr>
            <w:tcW w:w="850" w:type="dxa"/>
          </w:tcPr>
          <w:p w:rsidR="00AF1D1D" w:rsidRDefault="00AF1D1D">
            <w:pPr>
              <w:pStyle w:val="ConsPlusNormal"/>
            </w:pPr>
          </w:p>
        </w:tc>
      </w:tr>
      <w:tr w:rsidR="00AF1D1D">
        <w:tc>
          <w:tcPr>
            <w:tcW w:w="1134" w:type="dxa"/>
          </w:tcPr>
          <w:p w:rsidR="00AF1D1D" w:rsidRDefault="00AF1D1D">
            <w:pPr>
              <w:pStyle w:val="ConsPlusNormal"/>
              <w:jc w:val="center"/>
            </w:pPr>
            <w:r>
              <w:t>47,2 Гц</w:t>
            </w:r>
          </w:p>
        </w:tc>
        <w:tc>
          <w:tcPr>
            <w:tcW w:w="567"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624"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850" w:type="dxa"/>
          </w:tcPr>
          <w:p w:rsidR="00AF1D1D" w:rsidRDefault="00AF1D1D">
            <w:pPr>
              <w:pStyle w:val="ConsPlusNormal"/>
            </w:pPr>
          </w:p>
        </w:tc>
        <w:tc>
          <w:tcPr>
            <w:tcW w:w="680" w:type="dxa"/>
          </w:tcPr>
          <w:p w:rsidR="00AF1D1D" w:rsidRDefault="00AF1D1D">
            <w:pPr>
              <w:pStyle w:val="ConsPlusNormal"/>
            </w:pPr>
          </w:p>
        </w:tc>
        <w:tc>
          <w:tcPr>
            <w:tcW w:w="737" w:type="dxa"/>
          </w:tcPr>
          <w:p w:rsidR="00AF1D1D" w:rsidRDefault="00AF1D1D">
            <w:pPr>
              <w:pStyle w:val="ConsPlusNormal"/>
            </w:pPr>
          </w:p>
        </w:tc>
        <w:tc>
          <w:tcPr>
            <w:tcW w:w="850" w:type="dxa"/>
          </w:tcPr>
          <w:p w:rsidR="00AF1D1D" w:rsidRDefault="00AF1D1D">
            <w:pPr>
              <w:pStyle w:val="ConsPlusNormal"/>
            </w:pPr>
          </w:p>
        </w:tc>
      </w:tr>
      <w:tr w:rsidR="00AF1D1D">
        <w:tc>
          <w:tcPr>
            <w:tcW w:w="1134" w:type="dxa"/>
          </w:tcPr>
          <w:p w:rsidR="00AF1D1D" w:rsidRDefault="00AF1D1D">
            <w:pPr>
              <w:pStyle w:val="ConsPlusNormal"/>
              <w:jc w:val="center"/>
            </w:pPr>
            <w:r>
              <w:t>47,1 Гц</w:t>
            </w:r>
          </w:p>
        </w:tc>
        <w:tc>
          <w:tcPr>
            <w:tcW w:w="567"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624"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850" w:type="dxa"/>
          </w:tcPr>
          <w:p w:rsidR="00AF1D1D" w:rsidRDefault="00AF1D1D">
            <w:pPr>
              <w:pStyle w:val="ConsPlusNormal"/>
            </w:pPr>
          </w:p>
        </w:tc>
        <w:tc>
          <w:tcPr>
            <w:tcW w:w="680" w:type="dxa"/>
          </w:tcPr>
          <w:p w:rsidR="00AF1D1D" w:rsidRDefault="00AF1D1D">
            <w:pPr>
              <w:pStyle w:val="ConsPlusNormal"/>
            </w:pPr>
          </w:p>
        </w:tc>
        <w:tc>
          <w:tcPr>
            <w:tcW w:w="737" w:type="dxa"/>
          </w:tcPr>
          <w:p w:rsidR="00AF1D1D" w:rsidRDefault="00AF1D1D">
            <w:pPr>
              <w:pStyle w:val="ConsPlusNormal"/>
            </w:pPr>
          </w:p>
        </w:tc>
        <w:tc>
          <w:tcPr>
            <w:tcW w:w="850" w:type="dxa"/>
          </w:tcPr>
          <w:p w:rsidR="00AF1D1D" w:rsidRDefault="00AF1D1D">
            <w:pPr>
              <w:pStyle w:val="ConsPlusNormal"/>
            </w:pPr>
          </w:p>
        </w:tc>
      </w:tr>
      <w:tr w:rsidR="00AF1D1D">
        <w:tc>
          <w:tcPr>
            <w:tcW w:w="1134" w:type="dxa"/>
          </w:tcPr>
          <w:p w:rsidR="00AF1D1D" w:rsidRDefault="00AF1D1D">
            <w:pPr>
              <w:pStyle w:val="ConsPlusNormal"/>
              <w:jc w:val="center"/>
            </w:pPr>
            <w:r>
              <w:t>47,0 Гц</w:t>
            </w:r>
          </w:p>
        </w:tc>
        <w:tc>
          <w:tcPr>
            <w:tcW w:w="567"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624"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850" w:type="dxa"/>
          </w:tcPr>
          <w:p w:rsidR="00AF1D1D" w:rsidRDefault="00AF1D1D">
            <w:pPr>
              <w:pStyle w:val="ConsPlusNormal"/>
            </w:pPr>
          </w:p>
        </w:tc>
        <w:tc>
          <w:tcPr>
            <w:tcW w:w="680" w:type="dxa"/>
          </w:tcPr>
          <w:p w:rsidR="00AF1D1D" w:rsidRDefault="00AF1D1D">
            <w:pPr>
              <w:pStyle w:val="ConsPlusNormal"/>
            </w:pPr>
          </w:p>
        </w:tc>
        <w:tc>
          <w:tcPr>
            <w:tcW w:w="737" w:type="dxa"/>
          </w:tcPr>
          <w:p w:rsidR="00AF1D1D" w:rsidRDefault="00AF1D1D">
            <w:pPr>
              <w:pStyle w:val="ConsPlusNormal"/>
            </w:pPr>
          </w:p>
        </w:tc>
        <w:tc>
          <w:tcPr>
            <w:tcW w:w="850" w:type="dxa"/>
          </w:tcPr>
          <w:p w:rsidR="00AF1D1D" w:rsidRDefault="00AF1D1D">
            <w:pPr>
              <w:pStyle w:val="ConsPlusNormal"/>
            </w:pPr>
          </w:p>
        </w:tc>
      </w:tr>
      <w:tr w:rsidR="00AF1D1D">
        <w:tc>
          <w:tcPr>
            <w:tcW w:w="1134" w:type="dxa"/>
          </w:tcPr>
          <w:p w:rsidR="00AF1D1D" w:rsidRDefault="00AF1D1D">
            <w:pPr>
              <w:pStyle w:val="ConsPlusNormal"/>
              <w:jc w:val="center"/>
            </w:pPr>
            <w:r>
              <w:t>46,9 Гц</w:t>
            </w:r>
          </w:p>
        </w:tc>
        <w:tc>
          <w:tcPr>
            <w:tcW w:w="567"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624"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850" w:type="dxa"/>
          </w:tcPr>
          <w:p w:rsidR="00AF1D1D" w:rsidRDefault="00AF1D1D">
            <w:pPr>
              <w:pStyle w:val="ConsPlusNormal"/>
            </w:pPr>
          </w:p>
        </w:tc>
        <w:tc>
          <w:tcPr>
            <w:tcW w:w="680" w:type="dxa"/>
          </w:tcPr>
          <w:p w:rsidR="00AF1D1D" w:rsidRDefault="00AF1D1D">
            <w:pPr>
              <w:pStyle w:val="ConsPlusNormal"/>
            </w:pPr>
          </w:p>
        </w:tc>
        <w:tc>
          <w:tcPr>
            <w:tcW w:w="737" w:type="dxa"/>
          </w:tcPr>
          <w:p w:rsidR="00AF1D1D" w:rsidRDefault="00AF1D1D">
            <w:pPr>
              <w:pStyle w:val="ConsPlusNormal"/>
            </w:pPr>
          </w:p>
        </w:tc>
        <w:tc>
          <w:tcPr>
            <w:tcW w:w="850" w:type="dxa"/>
          </w:tcPr>
          <w:p w:rsidR="00AF1D1D" w:rsidRDefault="00AF1D1D">
            <w:pPr>
              <w:pStyle w:val="ConsPlusNormal"/>
            </w:pPr>
          </w:p>
        </w:tc>
      </w:tr>
      <w:tr w:rsidR="00AF1D1D">
        <w:tc>
          <w:tcPr>
            <w:tcW w:w="1134" w:type="dxa"/>
          </w:tcPr>
          <w:p w:rsidR="00AF1D1D" w:rsidRDefault="00AF1D1D">
            <w:pPr>
              <w:pStyle w:val="ConsPlusNormal"/>
              <w:jc w:val="center"/>
            </w:pPr>
            <w:r>
              <w:t>46,8 Гц</w:t>
            </w:r>
          </w:p>
        </w:tc>
        <w:tc>
          <w:tcPr>
            <w:tcW w:w="567"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624"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850" w:type="dxa"/>
          </w:tcPr>
          <w:p w:rsidR="00AF1D1D" w:rsidRDefault="00AF1D1D">
            <w:pPr>
              <w:pStyle w:val="ConsPlusNormal"/>
            </w:pPr>
          </w:p>
        </w:tc>
        <w:tc>
          <w:tcPr>
            <w:tcW w:w="680" w:type="dxa"/>
          </w:tcPr>
          <w:p w:rsidR="00AF1D1D" w:rsidRDefault="00AF1D1D">
            <w:pPr>
              <w:pStyle w:val="ConsPlusNormal"/>
            </w:pPr>
          </w:p>
        </w:tc>
        <w:tc>
          <w:tcPr>
            <w:tcW w:w="737" w:type="dxa"/>
          </w:tcPr>
          <w:p w:rsidR="00AF1D1D" w:rsidRDefault="00AF1D1D">
            <w:pPr>
              <w:pStyle w:val="ConsPlusNormal"/>
            </w:pPr>
          </w:p>
        </w:tc>
        <w:tc>
          <w:tcPr>
            <w:tcW w:w="850" w:type="dxa"/>
          </w:tcPr>
          <w:p w:rsidR="00AF1D1D" w:rsidRDefault="00AF1D1D">
            <w:pPr>
              <w:pStyle w:val="ConsPlusNormal"/>
            </w:pPr>
          </w:p>
        </w:tc>
      </w:tr>
      <w:tr w:rsidR="00AF1D1D">
        <w:tc>
          <w:tcPr>
            <w:tcW w:w="1134" w:type="dxa"/>
          </w:tcPr>
          <w:p w:rsidR="00AF1D1D" w:rsidRDefault="00AF1D1D">
            <w:pPr>
              <w:pStyle w:val="ConsPlusNormal"/>
              <w:jc w:val="center"/>
            </w:pPr>
            <w:r>
              <w:t>46,7 Гц</w:t>
            </w:r>
          </w:p>
        </w:tc>
        <w:tc>
          <w:tcPr>
            <w:tcW w:w="567"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624"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850" w:type="dxa"/>
          </w:tcPr>
          <w:p w:rsidR="00AF1D1D" w:rsidRDefault="00AF1D1D">
            <w:pPr>
              <w:pStyle w:val="ConsPlusNormal"/>
            </w:pPr>
          </w:p>
        </w:tc>
        <w:tc>
          <w:tcPr>
            <w:tcW w:w="680" w:type="dxa"/>
          </w:tcPr>
          <w:p w:rsidR="00AF1D1D" w:rsidRDefault="00AF1D1D">
            <w:pPr>
              <w:pStyle w:val="ConsPlusNormal"/>
            </w:pPr>
          </w:p>
        </w:tc>
        <w:tc>
          <w:tcPr>
            <w:tcW w:w="737" w:type="dxa"/>
          </w:tcPr>
          <w:p w:rsidR="00AF1D1D" w:rsidRDefault="00AF1D1D">
            <w:pPr>
              <w:pStyle w:val="ConsPlusNormal"/>
            </w:pPr>
          </w:p>
        </w:tc>
        <w:tc>
          <w:tcPr>
            <w:tcW w:w="850" w:type="dxa"/>
          </w:tcPr>
          <w:p w:rsidR="00AF1D1D" w:rsidRDefault="00AF1D1D">
            <w:pPr>
              <w:pStyle w:val="ConsPlusNormal"/>
            </w:pPr>
          </w:p>
        </w:tc>
      </w:tr>
      <w:tr w:rsidR="00AF1D1D">
        <w:tc>
          <w:tcPr>
            <w:tcW w:w="1134" w:type="dxa"/>
          </w:tcPr>
          <w:p w:rsidR="00AF1D1D" w:rsidRDefault="00AF1D1D">
            <w:pPr>
              <w:pStyle w:val="ConsPlusNormal"/>
              <w:jc w:val="center"/>
            </w:pPr>
            <w:r>
              <w:t>46,6 Гц</w:t>
            </w:r>
          </w:p>
        </w:tc>
        <w:tc>
          <w:tcPr>
            <w:tcW w:w="567"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624"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850" w:type="dxa"/>
          </w:tcPr>
          <w:p w:rsidR="00AF1D1D" w:rsidRDefault="00AF1D1D">
            <w:pPr>
              <w:pStyle w:val="ConsPlusNormal"/>
            </w:pPr>
          </w:p>
        </w:tc>
        <w:tc>
          <w:tcPr>
            <w:tcW w:w="680" w:type="dxa"/>
          </w:tcPr>
          <w:p w:rsidR="00AF1D1D" w:rsidRDefault="00AF1D1D">
            <w:pPr>
              <w:pStyle w:val="ConsPlusNormal"/>
            </w:pPr>
          </w:p>
        </w:tc>
        <w:tc>
          <w:tcPr>
            <w:tcW w:w="737" w:type="dxa"/>
          </w:tcPr>
          <w:p w:rsidR="00AF1D1D" w:rsidRDefault="00AF1D1D">
            <w:pPr>
              <w:pStyle w:val="ConsPlusNormal"/>
            </w:pPr>
          </w:p>
        </w:tc>
        <w:tc>
          <w:tcPr>
            <w:tcW w:w="850" w:type="dxa"/>
          </w:tcPr>
          <w:p w:rsidR="00AF1D1D" w:rsidRDefault="00AF1D1D">
            <w:pPr>
              <w:pStyle w:val="ConsPlusNormal"/>
            </w:pPr>
          </w:p>
        </w:tc>
      </w:tr>
      <w:tr w:rsidR="00AF1D1D">
        <w:tc>
          <w:tcPr>
            <w:tcW w:w="1134" w:type="dxa"/>
          </w:tcPr>
          <w:p w:rsidR="00AF1D1D" w:rsidRDefault="00AF1D1D">
            <w:pPr>
              <w:pStyle w:val="ConsPlusNormal"/>
              <w:jc w:val="center"/>
            </w:pPr>
            <w:r>
              <w:t>46,5 Гц</w:t>
            </w:r>
          </w:p>
        </w:tc>
        <w:tc>
          <w:tcPr>
            <w:tcW w:w="567"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624" w:type="dxa"/>
          </w:tcPr>
          <w:p w:rsidR="00AF1D1D" w:rsidRDefault="00AF1D1D">
            <w:pPr>
              <w:pStyle w:val="ConsPlusNormal"/>
            </w:pPr>
          </w:p>
        </w:tc>
        <w:tc>
          <w:tcPr>
            <w:tcW w:w="794" w:type="dxa"/>
          </w:tcPr>
          <w:p w:rsidR="00AF1D1D" w:rsidRDefault="00AF1D1D">
            <w:pPr>
              <w:pStyle w:val="ConsPlusNormal"/>
            </w:pPr>
          </w:p>
        </w:tc>
        <w:tc>
          <w:tcPr>
            <w:tcW w:w="794" w:type="dxa"/>
          </w:tcPr>
          <w:p w:rsidR="00AF1D1D" w:rsidRDefault="00AF1D1D">
            <w:pPr>
              <w:pStyle w:val="ConsPlusNormal"/>
            </w:pPr>
          </w:p>
        </w:tc>
        <w:tc>
          <w:tcPr>
            <w:tcW w:w="737" w:type="dxa"/>
          </w:tcPr>
          <w:p w:rsidR="00AF1D1D" w:rsidRDefault="00AF1D1D">
            <w:pPr>
              <w:pStyle w:val="ConsPlusNormal"/>
            </w:pPr>
          </w:p>
        </w:tc>
        <w:tc>
          <w:tcPr>
            <w:tcW w:w="680" w:type="dxa"/>
          </w:tcPr>
          <w:p w:rsidR="00AF1D1D" w:rsidRDefault="00AF1D1D">
            <w:pPr>
              <w:pStyle w:val="ConsPlusNormal"/>
            </w:pPr>
          </w:p>
        </w:tc>
        <w:tc>
          <w:tcPr>
            <w:tcW w:w="794" w:type="dxa"/>
          </w:tcPr>
          <w:p w:rsidR="00AF1D1D" w:rsidRDefault="00AF1D1D">
            <w:pPr>
              <w:pStyle w:val="ConsPlusNormal"/>
            </w:pPr>
          </w:p>
        </w:tc>
        <w:tc>
          <w:tcPr>
            <w:tcW w:w="850" w:type="dxa"/>
          </w:tcPr>
          <w:p w:rsidR="00AF1D1D" w:rsidRDefault="00AF1D1D">
            <w:pPr>
              <w:pStyle w:val="ConsPlusNormal"/>
            </w:pPr>
          </w:p>
        </w:tc>
        <w:tc>
          <w:tcPr>
            <w:tcW w:w="680" w:type="dxa"/>
          </w:tcPr>
          <w:p w:rsidR="00AF1D1D" w:rsidRDefault="00AF1D1D">
            <w:pPr>
              <w:pStyle w:val="ConsPlusNormal"/>
            </w:pPr>
          </w:p>
        </w:tc>
        <w:tc>
          <w:tcPr>
            <w:tcW w:w="737" w:type="dxa"/>
          </w:tcPr>
          <w:p w:rsidR="00AF1D1D" w:rsidRDefault="00AF1D1D">
            <w:pPr>
              <w:pStyle w:val="ConsPlusNormal"/>
            </w:pPr>
          </w:p>
        </w:tc>
        <w:tc>
          <w:tcPr>
            <w:tcW w:w="850" w:type="dxa"/>
          </w:tcPr>
          <w:p w:rsidR="00AF1D1D" w:rsidRDefault="00AF1D1D">
            <w:pPr>
              <w:pStyle w:val="ConsPlusNormal"/>
            </w:pPr>
          </w:p>
        </w:tc>
      </w:tr>
      <w:tr w:rsidR="00AF1D1D">
        <w:tc>
          <w:tcPr>
            <w:tcW w:w="1134" w:type="dxa"/>
          </w:tcPr>
          <w:p w:rsidR="00AF1D1D" w:rsidRDefault="00AF1D1D">
            <w:pPr>
              <w:pStyle w:val="ConsPlusNormal"/>
              <w:jc w:val="center"/>
            </w:pPr>
            <w:r>
              <w:t>Сумма АЧР-2, МВт</w:t>
            </w:r>
          </w:p>
        </w:tc>
        <w:tc>
          <w:tcPr>
            <w:tcW w:w="1304" w:type="dxa"/>
            <w:gridSpan w:val="2"/>
          </w:tcPr>
          <w:p w:rsidR="00AF1D1D" w:rsidRDefault="00AF1D1D">
            <w:pPr>
              <w:pStyle w:val="ConsPlusNormal"/>
            </w:pPr>
          </w:p>
        </w:tc>
        <w:tc>
          <w:tcPr>
            <w:tcW w:w="2268" w:type="dxa"/>
            <w:gridSpan w:val="3"/>
          </w:tcPr>
          <w:p w:rsidR="00AF1D1D" w:rsidRDefault="00AF1D1D">
            <w:pPr>
              <w:pStyle w:val="ConsPlusNormal"/>
            </w:pPr>
          </w:p>
        </w:tc>
        <w:tc>
          <w:tcPr>
            <w:tcW w:w="2949" w:type="dxa"/>
            <w:gridSpan w:val="4"/>
          </w:tcPr>
          <w:p w:rsidR="00AF1D1D" w:rsidRDefault="00AF1D1D">
            <w:pPr>
              <w:pStyle w:val="ConsPlusNormal"/>
            </w:pPr>
          </w:p>
        </w:tc>
        <w:tc>
          <w:tcPr>
            <w:tcW w:w="2324" w:type="dxa"/>
            <w:gridSpan w:val="3"/>
          </w:tcPr>
          <w:p w:rsidR="00AF1D1D" w:rsidRDefault="00AF1D1D">
            <w:pPr>
              <w:pStyle w:val="ConsPlusNormal"/>
            </w:pPr>
          </w:p>
        </w:tc>
        <w:tc>
          <w:tcPr>
            <w:tcW w:w="680" w:type="dxa"/>
          </w:tcPr>
          <w:p w:rsidR="00AF1D1D" w:rsidRDefault="00AF1D1D">
            <w:pPr>
              <w:pStyle w:val="ConsPlusNormal"/>
            </w:pPr>
          </w:p>
        </w:tc>
        <w:tc>
          <w:tcPr>
            <w:tcW w:w="737" w:type="dxa"/>
          </w:tcPr>
          <w:p w:rsidR="00AF1D1D" w:rsidRDefault="00AF1D1D">
            <w:pPr>
              <w:pStyle w:val="ConsPlusNormal"/>
            </w:pPr>
          </w:p>
        </w:tc>
        <w:tc>
          <w:tcPr>
            <w:tcW w:w="850" w:type="dxa"/>
          </w:tcPr>
          <w:p w:rsidR="00AF1D1D" w:rsidRDefault="00AF1D1D">
            <w:pPr>
              <w:pStyle w:val="ConsPlusNormal"/>
            </w:pPr>
          </w:p>
        </w:tc>
      </w:tr>
      <w:tr w:rsidR="00AF1D1D">
        <w:tblPrEx>
          <w:tblBorders>
            <w:right w:val="nil"/>
          </w:tblBorders>
        </w:tblPrEx>
        <w:tc>
          <w:tcPr>
            <w:tcW w:w="1134" w:type="dxa"/>
          </w:tcPr>
          <w:p w:rsidR="00AF1D1D" w:rsidRDefault="00AF1D1D">
            <w:pPr>
              <w:pStyle w:val="ConsPlusNormal"/>
              <w:jc w:val="center"/>
            </w:pPr>
            <w:r>
              <w:t>% соотношения очередей</w:t>
            </w:r>
          </w:p>
        </w:tc>
        <w:tc>
          <w:tcPr>
            <w:tcW w:w="1304" w:type="dxa"/>
            <w:gridSpan w:val="2"/>
          </w:tcPr>
          <w:p w:rsidR="00AF1D1D" w:rsidRDefault="00AF1D1D">
            <w:pPr>
              <w:pStyle w:val="ConsPlusNormal"/>
            </w:pPr>
          </w:p>
        </w:tc>
        <w:tc>
          <w:tcPr>
            <w:tcW w:w="2268" w:type="dxa"/>
            <w:gridSpan w:val="3"/>
          </w:tcPr>
          <w:p w:rsidR="00AF1D1D" w:rsidRDefault="00AF1D1D">
            <w:pPr>
              <w:pStyle w:val="ConsPlusNormal"/>
            </w:pPr>
          </w:p>
        </w:tc>
        <w:tc>
          <w:tcPr>
            <w:tcW w:w="2949" w:type="dxa"/>
            <w:gridSpan w:val="4"/>
          </w:tcPr>
          <w:p w:rsidR="00AF1D1D" w:rsidRDefault="00AF1D1D">
            <w:pPr>
              <w:pStyle w:val="ConsPlusNormal"/>
            </w:pPr>
          </w:p>
        </w:tc>
        <w:tc>
          <w:tcPr>
            <w:tcW w:w="2324" w:type="dxa"/>
            <w:gridSpan w:val="3"/>
          </w:tcPr>
          <w:p w:rsidR="00AF1D1D" w:rsidRDefault="00AF1D1D">
            <w:pPr>
              <w:pStyle w:val="ConsPlusNormal"/>
            </w:pPr>
          </w:p>
        </w:tc>
        <w:tc>
          <w:tcPr>
            <w:tcW w:w="680" w:type="dxa"/>
          </w:tcPr>
          <w:p w:rsidR="00AF1D1D" w:rsidRDefault="00AF1D1D">
            <w:pPr>
              <w:pStyle w:val="ConsPlusNormal"/>
            </w:pPr>
          </w:p>
        </w:tc>
        <w:tc>
          <w:tcPr>
            <w:tcW w:w="1587" w:type="dxa"/>
            <w:gridSpan w:val="2"/>
            <w:tcBorders>
              <w:bottom w:val="nil"/>
              <w:right w:val="nil"/>
            </w:tcBorders>
          </w:tcPr>
          <w:p w:rsidR="00AF1D1D" w:rsidRDefault="00AF1D1D">
            <w:pPr>
              <w:pStyle w:val="ConsPlusNormal"/>
            </w:pPr>
          </w:p>
        </w:tc>
      </w:tr>
    </w:tbl>
    <w:p w:rsidR="00AF1D1D" w:rsidRDefault="00AF1D1D">
      <w:pPr>
        <w:sectPr w:rsidR="00AF1D1D">
          <w:pgSz w:w="16838" w:h="11905" w:orient="landscape"/>
          <w:pgMar w:top="1701" w:right="1134" w:bottom="850" w:left="1134" w:header="0" w:footer="0" w:gutter="0"/>
          <w:cols w:space="720"/>
        </w:sectPr>
      </w:pPr>
    </w:p>
    <w:p w:rsidR="00AF1D1D" w:rsidRDefault="00AF1D1D">
      <w:pPr>
        <w:pStyle w:val="ConsPlusNormal"/>
        <w:jc w:val="both"/>
      </w:pPr>
    </w:p>
    <w:p w:rsidR="00AF1D1D" w:rsidRDefault="00AF1D1D">
      <w:pPr>
        <w:pStyle w:val="ConsPlusNonformat"/>
        <w:jc w:val="both"/>
      </w:pPr>
      <w:r>
        <w:t>Раздел 3. Настройка АЧР</w:t>
      </w:r>
    </w:p>
    <w:p w:rsidR="00AF1D1D" w:rsidRDefault="00AF1D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737"/>
        <w:gridCol w:w="794"/>
        <w:gridCol w:w="510"/>
        <w:gridCol w:w="567"/>
        <w:gridCol w:w="737"/>
        <w:gridCol w:w="510"/>
        <w:gridCol w:w="567"/>
        <w:gridCol w:w="809"/>
        <w:gridCol w:w="510"/>
        <w:gridCol w:w="567"/>
        <w:gridCol w:w="556"/>
        <w:gridCol w:w="556"/>
        <w:gridCol w:w="567"/>
        <w:gridCol w:w="628"/>
      </w:tblGrid>
      <w:tr w:rsidR="00AF1D1D">
        <w:tc>
          <w:tcPr>
            <w:tcW w:w="454" w:type="dxa"/>
            <w:vMerge w:val="restart"/>
          </w:tcPr>
          <w:p w:rsidR="00AF1D1D" w:rsidRDefault="00AF1D1D">
            <w:pPr>
              <w:pStyle w:val="ConsPlusNormal"/>
              <w:jc w:val="center"/>
            </w:pPr>
            <w:r>
              <w:t>Объект</w:t>
            </w:r>
          </w:p>
        </w:tc>
        <w:tc>
          <w:tcPr>
            <w:tcW w:w="737" w:type="dxa"/>
            <w:vMerge w:val="restart"/>
          </w:tcPr>
          <w:p w:rsidR="00AF1D1D" w:rsidRDefault="00AF1D1D">
            <w:pPr>
              <w:pStyle w:val="ConsPlusNormal"/>
              <w:jc w:val="center"/>
            </w:pPr>
            <w:r>
              <w:t>Присоединение</w:t>
            </w:r>
          </w:p>
        </w:tc>
        <w:tc>
          <w:tcPr>
            <w:tcW w:w="1871" w:type="dxa"/>
            <w:gridSpan w:val="3"/>
          </w:tcPr>
          <w:p w:rsidR="00AF1D1D" w:rsidRDefault="00AF1D1D">
            <w:pPr>
              <w:pStyle w:val="ConsPlusNormal"/>
              <w:jc w:val="center"/>
            </w:pPr>
            <w:r>
              <w:t>АЧР-1</w:t>
            </w:r>
          </w:p>
        </w:tc>
        <w:tc>
          <w:tcPr>
            <w:tcW w:w="1814" w:type="dxa"/>
            <w:gridSpan w:val="3"/>
          </w:tcPr>
          <w:p w:rsidR="00AF1D1D" w:rsidRDefault="00AF1D1D">
            <w:pPr>
              <w:pStyle w:val="ConsPlusNormal"/>
              <w:jc w:val="center"/>
            </w:pPr>
            <w:r>
              <w:t>АЧР-2</w:t>
            </w:r>
          </w:p>
        </w:tc>
        <w:tc>
          <w:tcPr>
            <w:tcW w:w="1886" w:type="dxa"/>
            <w:gridSpan w:val="3"/>
          </w:tcPr>
          <w:p w:rsidR="00AF1D1D" w:rsidRDefault="00AF1D1D">
            <w:pPr>
              <w:pStyle w:val="ConsPlusNormal"/>
              <w:jc w:val="center"/>
            </w:pPr>
            <w:r>
              <w:t>ЧАПВ</w:t>
            </w:r>
          </w:p>
        </w:tc>
        <w:tc>
          <w:tcPr>
            <w:tcW w:w="2307" w:type="dxa"/>
            <w:gridSpan w:val="4"/>
            <w:vMerge w:val="restart"/>
          </w:tcPr>
          <w:p w:rsidR="00AF1D1D" w:rsidRDefault="00AF1D1D">
            <w:pPr>
              <w:pStyle w:val="ConsPlusNormal"/>
              <w:jc w:val="center"/>
            </w:pPr>
            <w:r>
              <w:t xml:space="preserve">Нагрузка </w:t>
            </w:r>
            <w:hyperlink w:anchor="P2391" w:history="1">
              <w:r>
                <w:rPr>
                  <w:color w:val="0000FF"/>
                </w:rPr>
                <w:t>&lt;1&gt;</w:t>
              </w:r>
            </w:hyperlink>
            <w:r>
              <w:t>, МВт</w:t>
            </w:r>
          </w:p>
        </w:tc>
      </w:tr>
      <w:tr w:rsidR="00AF1D1D">
        <w:tc>
          <w:tcPr>
            <w:tcW w:w="454" w:type="dxa"/>
            <w:vMerge/>
          </w:tcPr>
          <w:p w:rsidR="00AF1D1D" w:rsidRDefault="00AF1D1D"/>
        </w:tc>
        <w:tc>
          <w:tcPr>
            <w:tcW w:w="737" w:type="dxa"/>
            <w:vMerge/>
          </w:tcPr>
          <w:p w:rsidR="00AF1D1D" w:rsidRDefault="00AF1D1D"/>
        </w:tc>
        <w:tc>
          <w:tcPr>
            <w:tcW w:w="794" w:type="dxa"/>
            <w:vMerge w:val="restart"/>
          </w:tcPr>
          <w:p w:rsidR="00AF1D1D" w:rsidRDefault="00AF1D1D">
            <w:pPr>
              <w:pStyle w:val="ConsPlusNormal"/>
              <w:jc w:val="center"/>
            </w:pPr>
            <w:r>
              <w:t>N очереди</w:t>
            </w:r>
          </w:p>
        </w:tc>
        <w:tc>
          <w:tcPr>
            <w:tcW w:w="1077" w:type="dxa"/>
            <w:gridSpan w:val="2"/>
          </w:tcPr>
          <w:p w:rsidR="00AF1D1D" w:rsidRDefault="00AF1D1D">
            <w:pPr>
              <w:pStyle w:val="ConsPlusNormal"/>
              <w:jc w:val="center"/>
            </w:pPr>
            <w:proofErr w:type="spellStart"/>
            <w:r>
              <w:t>уставки</w:t>
            </w:r>
            <w:proofErr w:type="spellEnd"/>
          </w:p>
        </w:tc>
        <w:tc>
          <w:tcPr>
            <w:tcW w:w="737" w:type="dxa"/>
            <w:vMerge w:val="restart"/>
          </w:tcPr>
          <w:p w:rsidR="00AF1D1D" w:rsidRDefault="00AF1D1D">
            <w:pPr>
              <w:pStyle w:val="ConsPlusNormal"/>
              <w:jc w:val="center"/>
            </w:pPr>
            <w:r>
              <w:t>N очереди</w:t>
            </w:r>
          </w:p>
        </w:tc>
        <w:tc>
          <w:tcPr>
            <w:tcW w:w="1077" w:type="dxa"/>
            <w:gridSpan w:val="2"/>
          </w:tcPr>
          <w:p w:rsidR="00AF1D1D" w:rsidRDefault="00AF1D1D">
            <w:pPr>
              <w:pStyle w:val="ConsPlusNormal"/>
              <w:jc w:val="center"/>
            </w:pPr>
            <w:proofErr w:type="spellStart"/>
            <w:r>
              <w:t>уставки</w:t>
            </w:r>
            <w:proofErr w:type="spellEnd"/>
          </w:p>
        </w:tc>
        <w:tc>
          <w:tcPr>
            <w:tcW w:w="809" w:type="dxa"/>
            <w:vMerge w:val="restart"/>
          </w:tcPr>
          <w:p w:rsidR="00AF1D1D" w:rsidRDefault="00AF1D1D">
            <w:pPr>
              <w:pStyle w:val="ConsPlusNormal"/>
              <w:jc w:val="center"/>
            </w:pPr>
            <w:r>
              <w:t>N очереди</w:t>
            </w:r>
          </w:p>
        </w:tc>
        <w:tc>
          <w:tcPr>
            <w:tcW w:w="1077" w:type="dxa"/>
            <w:gridSpan w:val="2"/>
          </w:tcPr>
          <w:p w:rsidR="00AF1D1D" w:rsidRDefault="00AF1D1D">
            <w:pPr>
              <w:pStyle w:val="ConsPlusNormal"/>
              <w:jc w:val="center"/>
            </w:pPr>
            <w:proofErr w:type="spellStart"/>
            <w:r>
              <w:t>уставки</w:t>
            </w:r>
            <w:proofErr w:type="spellEnd"/>
          </w:p>
        </w:tc>
        <w:tc>
          <w:tcPr>
            <w:tcW w:w="2307" w:type="dxa"/>
            <w:gridSpan w:val="4"/>
            <w:vMerge/>
          </w:tcPr>
          <w:p w:rsidR="00AF1D1D" w:rsidRDefault="00AF1D1D"/>
        </w:tc>
      </w:tr>
      <w:tr w:rsidR="00AF1D1D">
        <w:tc>
          <w:tcPr>
            <w:tcW w:w="454" w:type="dxa"/>
            <w:vMerge/>
          </w:tcPr>
          <w:p w:rsidR="00AF1D1D" w:rsidRDefault="00AF1D1D"/>
        </w:tc>
        <w:tc>
          <w:tcPr>
            <w:tcW w:w="737" w:type="dxa"/>
            <w:vMerge/>
          </w:tcPr>
          <w:p w:rsidR="00AF1D1D" w:rsidRDefault="00AF1D1D"/>
        </w:tc>
        <w:tc>
          <w:tcPr>
            <w:tcW w:w="794" w:type="dxa"/>
            <w:vMerge/>
          </w:tcPr>
          <w:p w:rsidR="00AF1D1D" w:rsidRDefault="00AF1D1D"/>
        </w:tc>
        <w:tc>
          <w:tcPr>
            <w:tcW w:w="510" w:type="dxa"/>
          </w:tcPr>
          <w:p w:rsidR="00AF1D1D" w:rsidRDefault="00AF1D1D">
            <w:pPr>
              <w:pStyle w:val="ConsPlusNormal"/>
              <w:jc w:val="center"/>
            </w:pPr>
            <w:r>
              <w:t>с</w:t>
            </w:r>
          </w:p>
        </w:tc>
        <w:tc>
          <w:tcPr>
            <w:tcW w:w="567" w:type="dxa"/>
          </w:tcPr>
          <w:p w:rsidR="00AF1D1D" w:rsidRDefault="00AF1D1D">
            <w:pPr>
              <w:pStyle w:val="ConsPlusNormal"/>
              <w:jc w:val="center"/>
            </w:pPr>
            <w:r>
              <w:t>Гц</w:t>
            </w:r>
          </w:p>
        </w:tc>
        <w:tc>
          <w:tcPr>
            <w:tcW w:w="737" w:type="dxa"/>
            <w:vMerge/>
          </w:tcPr>
          <w:p w:rsidR="00AF1D1D" w:rsidRDefault="00AF1D1D"/>
        </w:tc>
        <w:tc>
          <w:tcPr>
            <w:tcW w:w="510" w:type="dxa"/>
          </w:tcPr>
          <w:p w:rsidR="00AF1D1D" w:rsidRDefault="00AF1D1D">
            <w:pPr>
              <w:pStyle w:val="ConsPlusNormal"/>
              <w:jc w:val="center"/>
            </w:pPr>
            <w:r>
              <w:t>с</w:t>
            </w:r>
          </w:p>
        </w:tc>
        <w:tc>
          <w:tcPr>
            <w:tcW w:w="567" w:type="dxa"/>
          </w:tcPr>
          <w:p w:rsidR="00AF1D1D" w:rsidRDefault="00AF1D1D">
            <w:pPr>
              <w:pStyle w:val="ConsPlusNormal"/>
              <w:jc w:val="center"/>
            </w:pPr>
            <w:r>
              <w:t>Гц</w:t>
            </w:r>
          </w:p>
        </w:tc>
        <w:tc>
          <w:tcPr>
            <w:tcW w:w="809" w:type="dxa"/>
            <w:vMerge/>
          </w:tcPr>
          <w:p w:rsidR="00AF1D1D" w:rsidRDefault="00AF1D1D"/>
        </w:tc>
        <w:tc>
          <w:tcPr>
            <w:tcW w:w="510" w:type="dxa"/>
          </w:tcPr>
          <w:p w:rsidR="00AF1D1D" w:rsidRDefault="00AF1D1D">
            <w:pPr>
              <w:pStyle w:val="ConsPlusNormal"/>
              <w:jc w:val="center"/>
            </w:pPr>
            <w:r>
              <w:t>с</w:t>
            </w:r>
          </w:p>
        </w:tc>
        <w:tc>
          <w:tcPr>
            <w:tcW w:w="567" w:type="dxa"/>
          </w:tcPr>
          <w:p w:rsidR="00AF1D1D" w:rsidRDefault="00AF1D1D">
            <w:pPr>
              <w:pStyle w:val="ConsPlusNormal"/>
              <w:jc w:val="center"/>
            </w:pPr>
            <w:r>
              <w:t>Гц</w:t>
            </w:r>
          </w:p>
        </w:tc>
        <w:tc>
          <w:tcPr>
            <w:tcW w:w="556" w:type="dxa"/>
          </w:tcPr>
          <w:p w:rsidR="00AF1D1D" w:rsidRDefault="00AF1D1D">
            <w:pPr>
              <w:pStyle w:val="ConsPlusNormal"/>
              <w:jc w:val="center"/>
            </w:pPr>
            <w:r>
              <w:t>T1</w:t>
            </w:r>
          </w:p>
        </w:tc>
        <w:tc>
          <w:tcPr>
            <w:tcW w:w="556" w:type="dxa"/>
          </w:tcPr>
          <w:p w:rsidR="00AF1D1D" w:rsidRDefault="00AF1D1D">
            <w:pPr>
              <w:pStyle w:val="ConsPlusNormal"/>
              <w:jc w:val="center"/>
            </w:pPr>
            <w:r>
              <w:t>T2</w:t>
            </w:r>
          </w:p>
        </w:tc>
        <w:tc>
          <w:tcPr>
            <w:tcW w:w="567" w:type="dxa"/>
          </w:tcPr>
          <w:p w:rsidR="00AF1D1D" w:rsidRDefault="00AF1D1D">
            <w:pPr>
              <w:pStyle w:val="ConsPlusNormal"/>
              <w:jc w:val="center"/>
            </w:pPr>
            <w:r>
              <w:t>...</w:t>
            </w:r>
          </w:p>
        </w:tc>
        <w:tc>
          <w:tcPr>
            <w:tcW w:w="628" w:type="dxa"/>
          </w:tcPr>
          <w:p w:rsidR="00AF1D1D" w:rsidRDefault="00AF1D1D">
            <w:pPr>
              <w:pStyle w:val="ConsPlusNormal"/>
              <w:jc w:val="center"/>
            </w:pPr>
            <w:proofErr w:type="spellStart"/>
            <w:r>
              <w:t>Tx</w:t>
            </w:r>
            <w:proofErr w:type="spellEnd"/>
          </w:p>
        </w:tc>
      </w:tr>
      <w:tr w:rsidR="00AF1D1D">
        <w:tc>
          <w:tcPr>
            <w:tcW w:w="454" w:type="dxa"/>
          </w:tcPr>
          <w:p w:rsidR="00AF1D1D" w:rsidRDefault="00AF1D1D">
            <w:pPr>
              <w:pStyle w:val="ConsPlusNormal"/>
            </w:pPr>
          </w:p>
        </w:tc>
        <w:tc>
          <w:tcPr>
            <w:tcW w:w="737" w:type="dxa"/>
          </w:tcPr>
          <w:p w:rsidR="00AF1D1D" w:rsidRDefault="00AF1D1D">
            <w:pPr>
              <w:pStyle w:val="ConsPlusNormal"/>
            </w:pPr>
          </w:p>
        </w:tc>
        <w:tc>
          <w:tcPr>
            <w:tcW w:w="794" w:type="dxa"/>
          </w:tcPr>
          <w:p w:rsidR="00AF1D1D" w:rsidRDefault="00AF1D1D">
            <w:pPr>
              <w:pStyle w:val="ConsPlusNormal"/>
            </w:pPr>
          </w:p>
        </w:tc>
        <w:tc>
          <w:tcPr>
            <w:tcW w:w="510" w:type="dxa"/>
          </w:tcPr>
          <w:p w:rsidR="00AF1D1D" w:rsidRDefault="00AF1D1D">
            <w:pPr>
              <w:pStyle w:val="ConsPlusNormal"/>
            </w:pPr>
          </w:p>
        </w:tc>
        <w:tc>
          <w:tcPr>
            <w:tcW w:w="567" w:type="dxa"/>
          </w:tcPr>
          <w:p w:rsidR="00AF1D1D" w:rsidRDefault="00AF1D1D">
            <w:pPr>
              <w:pStyle w:val="ConsPlusNormal"/>
            </w:pPr>
          </w:p>
        </w:tc>
        <w:tc>
          <w:tcPr>
            <w:tcW w:w="737" w:type="dxa"/>
          </w:tcPr>
          <w:p w:rsidR="00AF1D1D" w:rsidRDefault="00AF1D1D">
            <w:pPr>
              <w:pStyle w:val="ConsPlusNormal"/>
            </w:pPr>
          </w:p>
        </w:tc>
        <w:tc>
          <w:tcPr>
            <w:tcW w:w="510" w:type="dxa"/>
          </w:tcPr>
          <w:p w:rsidR="00AF1D1D" w:rsidRDefault="00AF1D1D">
            <w:pPr>
              <w:pStyle w:val="ConsPlusNormal"/>
            </w:pPr>
          </w:p>
        </w:tc>
        <w:tc>
          <w:tcPr>
            <w:tcW w:w="567" w:type="dxa"/>
          </w:tcPr>
          <w:p w:rsidR="00AF1D1D" w:rsidRDefault="00AF1D1D">
            <w:pPr>
              <w:pStyle w:val="ConsPlusNormal"/>
            </w:pPr>
          </w:p>
        </w:tc>
        <w:tc>
          <w:tcPr>
            <w:tcW w:w="809" w:type="dxa"/>
          </w:tcPr>
          <w:p w:rsidR="00AF1D1D" w:rsidRDefault="00AF1D1D">
            <w:pPr>
              <w:pStyle w:val="ConsPlusNormal"/>
            </w:pPr>
          </w:p>
        </w:tc>
        <w:tc>
          <w:tcPr>
            <w:tcW w:w="510" w:type="dxa"/>
          </w:tcPr>
          <w:p w:rsidR="00AF1D1D" w:rsidRDefault="00AF1D1D">
            <w:pPr>
              <w:pStyle w:val="ConsPlusNormal"/>
            </w:pPr>
          </w:p>
        </w:tc>
        <w:tc>
          <w:tcPr>
            <w:tcW w:w="567" w:type="dxa"/>
          </w:tcPr>
          <w:p w:rsidR="00AF1D1D" w:rsidRDefault="00AF1D1D">
            <w:pPr>
              <w:pStyle w:val="ConsPlusNormal"/>
            </w:pPr>
          </w:p>
        </w:tc>
        <w:tc>
          <w:tcPr>
            <w:tcW w:w="556" w:type="dxa"/>
          </w:tcPr>
          <w:p w:rsidR="00AF1D1D" w:rsidRDefault="00AF1D1D">
            <w:pPr>
              <w:pStyle w:val="ConsPlusNormal"/>
            </w:pPr>
          </w:p>
        </w:tc>
        <w:tc>
          <w:tcPr>
            <w:tcW w:w="556" w:type="dxa"/>
          </w:tcPr>
          <w:p w:rsidR="00AF1D1D" w:rsidRDefault="00AF1D1D">
            <w:pPr>
              <w:pStyle w:val="ConsPlusNormal"/>
            </w:pPr>
          </w:p>
        </w:tc>
        <w:tc>
          <w:tcPr>
            <w:tcW w:w="567" w:type="dxa"/>
          </w:tcPr>
          <w:p w:rsidR="00AF1D1D" w:rsidRDefault="00AF1D1D">
            <w:pPr>
              <w:pStyle w:val="ConsPlusNormal"/>
            </w:pPr>
          </w:p>
        </w:tc>
        <w:tc>
          <w:tcPr>
            <w:tcW w:w="628" w:type="dxa"/>
          </w:tcPr>
          <w:p w:rsidR="00AF1D1D" w:rsidRDefault="00AF1D1D">
            <w:pPr>
              <w:pStyle w:val="ConsPlusNormal"/>
            </w:pPr>
          </w:p>
        </w:tc>
      </w:tr>
    </w:tbl>
    <w:p w:rsidR="00AF1D1D" w:rsidRDefault="00AF1D1D">
      <w:pPr>
        <w:pStyle w:val="ConsPlusNormal"/>
        <w:jc w:val="both"/>
      </w:pPr>
    </w:p>
    <w:p w:rsidR="00AF1D1D" w:rsidRDefault="00AF1D1D">
      <w:pPr>
        <w:pStyle w:val="ConsPlusNonformat"/>
        <w:jc w:val="both"/>
      </w:pPr>
      <w:r>
        <w:t xml:space="preserve">    --------------------------------</w:t>
      </w:r>
    </w:p>
    <w:p w:rsidR="00AF1D1D" w:rsidRDefault="00AF1D1D">
      <w:pPr>
        <w:pStyle w:val="ConsPlusNonformat"/>
        <w:jc w:val="both"/>
      </w:pPr>
      <w:bookmarkStart w:id="53" w:name="P2391"/>
      <w:bookmarkEnd w:id="53"/>
      <w:r>
        <w:t xml:space="preserve">    &lt;1&gt;  Отчетные  данные представляются за каждый час контрольного замера,</w:t>
      </w:r>
    </w:p>
    <w:p w:rsidR="00AF1D1D" w:rsidRDefault="00AF1D1D">
      <w:pPr>
        <w:pStyle w:val="ConsPlusNonformat"/>
        <w:jc w:val="both"/>
      </w:pPr>
      <w:proofErr w:type="gramStart"/>
      <w:r>
        <w:t>определенный</w:t>
      </w:r>
      <w:proofErr w:type="gramEnd"/>
      <w:r>
        <w:t xml:space="preserve">   заданием  субъекта  оперативно-диспетчерского  управления  в</w:t>
      </w:r>
    </w:p>
    <w:p w:rsidR="00AF1D1D" w:rsidRDefault="00AF1D1D">
      <w:pPr>
        <w:pStyle w:val="ConsPlusNonformat"/>
        <w:jc w:val="both"/>
      </w:pPr>
      <w:r>
        <w:t>электроэнергетике.</w:t>
      </w:r>
    </w:p>
    <w:p w:rsidR="00AF1D1D" w:rsidRDefault="00AF1D1D">
      <w:pPr>
        <w:pStyle w:val="ConsPlusNonformat"/>
        <w:jc w:val="both"/>
      </w:pPr>
    </w:p>
    <w:p w:rsidR="00AF1D1D" w:rsidRDefault="00AF1D1D">
      <w:pPr>
        <w:pStyle w:val="ConsPlusNonformat"/>
        <w:jc w:val="both"/>
      </w:pPr>
      <w:r>
        <w:t>Раздел  4.  Объем и состав воздействий на отключение нагрузки от иных видов</w:t>
      </w:r>
    </w:p>
    <w:p w:rsidR="00AF1D1D" w:rsidRDefault="00AF1D1D">
      <w:pPr>
        <w:pStyle w:val="ConsPlusNonformat"/>
        <w:jc w:val="both"/>
      </w:pPr>
      <w:r>
        <w:t>противоаварийной автоматики (далее - ПА)</w:t>
      </w:r>
    </w:p>
    <w:p w:rsidR="00AF1D1D" w:rsidRDefault="00AF1D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304"/>
        <w:gridCol w:w="2041"/>
        <w:gridCol w:w="1361"/>
        <w:gridCol w:w="674"/>
        <w:gridCol w:w="674"/>
        <w:gridCol w:w="674"/>
        <w:gridCol w:w="677"/>
      </w:tblGrid>
      <w:tr w:rsidR="00AF1D1D">
        <w:tc>
          <w:tcPr>
            <w:tcW w:w="1644" w:type="dxa"/>
            <w:vMerge w:val="restart"/>
          </w:tcPr>
          <w:p w:rsidR="00AF1D1D" w:rsidRDefault="00AF1D1D">
            <w:pPr>
              <w:pStyle w:val="ConsPlusNormal"/>
              <w:jc w:val="center"/>
            </w:pPr>
            <w:r>
              <w:t>Наименование подстанции (электростанции), класс напряжения</w:t>
            </w:r>
          </w:p>
        </w:tc>
        <w:tc>
          <w:tcPr>
            <w:tcW w:w="1304" w:type="dxa"/>
            <w:vMerge w:val="restart"/>
          </w:tcPr>
          <w:p w:rsidR="00AF1D1D" w:rsidRDefault="00AF1D1D">
            <w:pPr>
              <w:pStyle w:val="ConsPlusNormal"/>
              <w:jc w:val="center"/>
            </w:pPr>
            <w:r>
              <w:t>Отключаемые присоединения, класс напряжения</w:t>
            </w:r>
          </w:p>
        </w:tc>
        <w:tc>
          <w:tcPr>
            <w:tcW w:w="2041" w:type="dxa"/>
            <w:vMerge w:val="restart"/>
          </w:tcPr>
          <w:p w:rsidR="00AF1D1D" w:rsidRDefault="00AF1D1D">
            <w:pPr>
              <w:pStyle w:val="ConsPlusNormal"/>
              <w:jc w:val="center"/>
            </w:pPr>
            <w:r>
              <w:t>Наименование устройства ПА, установленного на подстанции (электростанции), формирующего и реализующего воздействие</w:t>
            </w:r>
          </w:p>
        </w:tc>
        <w:tc>
          <w:tcPr>
            <w:tcW w:w="1361" w:type="dxa"/>
            <w:vMerge w:val="restart"/>
          </w:tcPr>
          <w:p w:rsidR="00AF1D1D" w:rsidRDefault="00AF1D1D">
            <w:pPr>
              <w:pStyle w:val="ConsPlusNormal"/>
              <w:jc w:val="center"/>
            </w:pPr>
            <w:r>
              <w:t>Высокочастотный приемник, диспетчерское наименование, номер команды</w:t>
            </w:r>
          </w:p>
        </w:tc>
        <w:tc>
          <w:tcPr>
            <w:tcW w:w="2699" w:type="dxa"/>
            <w:gridSpan w:val="4"/>
          </w:tcPr>
          <w:p w:rsidR="00AF1D1D" w:rsidRDefault="00AF1D1D">
            <w:pPr>
              <w:pStyle w:val="ConsPlusNormal"/>
              <w:jc w:val="center"/>
            </w:pPr>
            <w:r>
              <w:t xml:space="preserve">Мощность, заведенная под воздействие ПА </w:t>
            </w:r>
            <w:hyperlink w:anchor="P2433" w:history="1">
              <w:r>
                <w:rPr>
                  <w:color w:val="0000FF"/>
                </w:rPr>
                <w:t>&lt;1&gt;</w:t>
              </w:r>
            </w:hyperlink>
            <w:r>
              <w:t>, МВт</w:t>
            </w:r>
          </w:p>
        </w:tc>
      </w:tr>
      <w:tr w:rsidR="00AF1D1D">
        <w:tc>
          <w:tcPr>
            <w:tcW w:w="1644" w:type="dxa"/>
            <w:vMerge/>
          </w:tcPr>
          <w:p w:rsidR="00AF1D1D" w:rsidRDefault="00AF1D1D"/>
        </w:tc>
        <w:tc>
          <w:tcPr>
            <w:tcW w:w="1304" w:type="dxa"/>
            <w:vMerge/>
          </w:tcPr>
          <w:p w:rsidR="00AF1D1D" w:rsidRDefault="00AF1D1D"/>
        </w:tc>
        <w:tc>
          <w:tcPr>
            <w:tcW w:w="2041" w:type="dxa"/>
            <w:vMerge/>
          </w:tcPr>
          <w:p w:rsidR="00AF1D1D" w:rsidRDefault="00AF1D1D"/>
        </w:tc>
        <w:tc>
          <w:tcPr>
            <w:tcW w:w="1361" w:type="dxa"/>
            <w:vMerge/>
          </w:tcPr>
          <w:p w:rsidR="00AF1D1D" w:rsidRDefault="00AF1D1D"/>
        </w:tc>
        <w:tc>
          <w:tcPr>
            <w:tcW w:w="674" w:type="dxa"/>
          </w:tcPr>
          <w:p w:rsidR="00AF1D1D" w:rsidRDefault="00AF1D1D">
            <w:pPr>
              <w:pStyle w:val="ConsPlusNormal"/>
              <w:jc w:val="center"/>
            </w:pPr>
            <w:r>
              <w:t>T1</w:t>
            </w:r>
          </w:p>
        </w:tc>
        <w:tc>
          <w:tcPr>
            <w:tcW w:w="674" w:type="dxa"/>
          </w:tcPr>
          <w:p w:rsidR="00AF1D1D" w:rsidRDefault="00AF1D1D">
            <w:pPr>
              <w:pStyle w:val="ConsPlusNormal"/>
              <w:jc w:val="center"/>
            </w:pPr>
            <w:r>
              <w:t>T2</w:t>
            </w:r>
          </w:p>
        </w:tc>
        <w:tc>
          <w:tcPr>
            <w:tcW w:w="674" w:type="dxa"/>
          </w:tcPr>
          <w:p w:rsidR="00AF1D1D" w:rsidRDefault="00AF1D1D">
            <w:pPr>
              <w:pStyle w:val="ConsPlusNormal"/>
              <w:jc w:val="center"/>
            </w:pPr>
            <w:r>
              <w:t>...</w:t>
            </w:r>
          </w:p>
        </w:tc>
        <w:tc>
          <w:tcPr>
            <w:tcW w:w="677" w:type="dxa"/>
          </w:tcPr>
          <w:p w:rsidR="00AF1D1D" w:rsidRDefault="00AF1D1D">
            <w:pPr>
              <w:pStyle w:val="ConsPlusNormal"/>
              <w:jc w:val="center"/>
            </w:pPr>
            <w:proofErr w:type="spellStart"/>
            <w:r>
              <w:t>Tx</w:t>
            </w:r>
            <w:proofErr w:type="spellEnd"/>
          </w:p>
        </w:tc>
      </w:tr>
      <w:tr w:rsidR="00AF1D1D">
        <w:tc>
          <w:tcPr>
            <w:tcW w:w="1644" w:type="dxa"/>
          </w:tcPr>
          <w:p w:rsidR="00AF1D1D" w:rsidRDefault="00AF1D1D">
            <w:pPr>
              <w:pStyle w:val="ConsPlusNormal"/>
            </w:pPr>
          </w:p>
        </w:tc>
        <w:tc>
          <w:tcPr>
            <w:tcW w:w="1304" w:type="dxa"/>
          </w:tcPr>
          <w:p w:rsidR="00AF1D1D" w:rsidRDefault="00AF1D1D">
            <w:pPr>
              <w:pStyle w:val="ConsPlusNormal"/>
            </w:pPr>
          </w:p>
        </w:tc>
        <w:tc>
          <w:tcPr>
            <w:tcW w:w="2041" w:type="dxa"/>
          </w:tcPr>
          <w:p w:rsidR="00AF1D1D" w:rsidRDefault="00AF1D1D">
            <w:pPr>
              <w:pStyle w:val="ConsPlusNormal"/>
            </w:pPr>
          </w:p>
        </w:tc>
        <w:tc>
          <w:tcPr>
            <w:tcW w:w="1361" w:type="dxa"/>
          </w:tcPr>
          <w:p w:rsidR="00AF1D1D" w:rsidRDefault="00AF1D1D">
            <w:pPr>
              <w:pStyle w:val="ConsPlusNormal"/>
            </w:pPr>
          </w:p>
        </w:tc>
        <w:tc>
          <w:tcPr>
            <w:tcW w:w="674" w:type="dxa"/>
          </w:tcPr>
          <w:p w:rsidR="00AF1D1D" w:rsidRDefault="00AF1D1D">
            <w:pPr>
              <w:pStyle w:val="ConsPlusNormal"/>
            </w:pPr>
          </w:p>
        </w:tc>
        <w:tc>
          <w:tcPr>
            <w:tcW w:w="674" w:type="dxa"/>
          </w:tcPr>
          <w:p w:rsidR="00AF1D1D" w:rsidRDefault="00AF1D1D">
            <w:pPr>
              <w:pStyle w:val="ConsPlusNormal"/>
            </w:pPr>
          </w:p>
        </w:tc>
        <w:tc>
          <w:tcPr>
            <w:tcW w:w="674" w:type="dxa"/>
          </w:tcPr>
          <w:p w:rsidR="00AF1D1D" w:rsidRDefault="00AF1D1D">
            <w:pPr>
              <w:pStyle w:val="ConsPlusNormal"/>
            </w:pPr>
          </w:p>
        </w:tc>
        <w:tc>
          <w:tcPr>
            <w:tcW w:w="677" w:type="dxa"/>
          </w:tcPr>
          <w:p w:rsidR="00AF1D1D" w:rsidRDefault="00AF1D1D">
            <w:pPr>
              <w:pStyle w:val="ConsPlusNormal"/>
            </w:pPr>
          </w:p>
        </w:tc>
      </w:tr>
      <w:tr w:rsidR="00AF1D1D">
        <w:tc>
          <w:tcPr>
            <w:tcW w:w="1644" w:type="dxa"/>
          </w:tcPr>
          <w:p w:rsidR="00AF1D1D" w:rsidRDefault="00AF1D1D">
            <w:pPr>
              <w:pStyle w:val="ConsPlusNormal"/>
            </w:pPr>
          </w:p>
        </w:tc>
        <w:tc>
          <w:tcPr>
            <w:tcW w:w="1304" w:type="dxa"/>
          </w:tcPr>
          <w:p w:rsidR="00AF1D1D" w:rsidRDefault="00AF1D1D">
            <w:pPr>
              <w:pStyle w:val="ConsPlusNormal"/>
            </w:pPr>
          </w:p>
        </w:tc>
        <w:tc>
          <w:tcPr>
            <w:tcW w:w="2041" w:type="dxa"/>
          </w:tcPr>
          <w:p w:rsidR="00AF1D1D" w:rsidRDefault="00AF1D1D">
            <w:pPr>
              <w:pStyle w:val="ConsPlusNormal"/>
            </w:pPr>
          </w:p>
        </w:tc>
        <w:tc>
          <w:tcPr>
            <w:tcW w:w="1361" w:type="dxa"/>
          </w:tcPr>
          <w:p w:rsidR="00AF1D1D" w:rsidRDefault="00AF1D1D">
            <w:pPr>
              <w:pStyle w:val="ConsPlusNormal"/>
            </w:pPr>
          </w:p>
        </w:tc>
        <w:tc>
          <w:tcPr>
            <w:tcW w:w="674" w:type="dxa"/>
          </w:tcPr>
          <w:p w:rsidR="00AF1D1D" w:rsidRDefault="00AF1D1D">
            <w:pPr>
              <w:pStyle w:val="ConsPlusNormal"/>
            </w:pPr>
          </w:p>
        </w:tc>
        <w:tc>
          <w:tcPr>
            <w:tcW w:w="674" w:type="dxa"/>
          </w:tcPr>
          <w:p w:rsidR="00AF1D1D" w:rsidRDefault="00AF1D1D">
            <w:pPr>
              <w:pStyle w:val="ConsPlusNormal"/>
            </w:pPr>
          </w:p>
        </w:tc>
        <w:tc>
          <w:tcPr>
            <w:tcW w:w="674" w:type="dxa"/>
          </w:tcPr>
          <w:p w:rsidR="00AF1D1D" w:rsidRDefault="00AF1D1D">
            <w:pPr>
              <w:pStyle w:val="ConsPlusNormal"/>
            </w:pPr>
          </w:p>
        </w:tc>
        <w:tc>
          <w:tcPr>
            <w:tcW w:w="677" w:type="dxa"/>
          </w:tcPr>
          <w:p w:rsidR="00AF1D1D" w:rsidRDefault="00AF1D1D">
            <w:pPr>
              <w:pStyle w:val="ConsPlusNormal"/>
            </w:pPr>
          </w:p>
        </w:tc>
      </w:tr>
      <w:tr w:rsidR="00AF1D1D">
        <w:tc>
          <w:tcPr>
            <w:tcW w:w="1644" w:type="dxa"/>
          </w:tcPr>
          <w:p w:rsidR="00AF1D1D" w:rsidRDefault="00AF1D1D">
            <w:pPr>
              <w:pStyle w:val="ConsPlusNormal"/>
            </w:pPr>
            <w:r>
              <w:t>ИТОГО по подстанции (электростанции):</w:t>
            </w:r>
          </w:p>
        </w:tc>
        <w:tc>
          <w:tcPr>
            <w:tcW w:w="1304" w:type="dxa"/>
          </w:tcPr>
          <w:p w:rsidR="00AF1D1D" w:rsidRDefault="00AF1D1D">
            <w:pPr>
              <w:pStyle w:val="ConsPlusNormal"/>
            </w:pPr>
          </w:p>
        </w:tc>
        <w:tc>
          <w:tcPr>
            <w:tcW w:w="2041" w:type="dxa"/>
          </w:tcPr>
          <w:p w:rsidR="00AF1D1D" w:rsidRDefault="00AF1D1D">
            <w:pPr>
              <w:pStyle w:val="ConsPlusNormal"/>
            </w:pPr>
          </w:p>
        </w:tc>
        <w:tc>
          <w:tcPr>
            <w:tcW w:w="1361" w:type="dxa"/>
          </w:tcPr>
          <w:p w:rsidR="00AF1D1D" w:rsidRDefault="00AF1D1D">
            <w:pPr>
              <w:pStyle w:val="ConsPlusNormal"/>
            </w:pPr>
          </w:p>
        </w:tc>
        <w:tc>
          <w:tcPr>
            <w:tcW w:w="674" w:type="dxa"/>
          </w:tcPr>
          <w:p w:rsidR="00AF1D1D" w:rsidRDefault="00AF1D1D">
            <w:pPr>
              <w:pStyle w:val="ConsPlusNormal"/>
            </w:pPr>
          </w:p>
        </w:tc>
        <w:tc>
          <w:tcPr>
            <w:tcW w:w="674" w:type="dxa"/>
          </w:tcPr>
          <w:p w:rsidR="00AF1D1D" w:rsidRDefault="00AF1D1D">
            <w:pPr>
              <w:pStyle w:val="ConsPlusNormal"/>
            </w:pPr>
          </w:p>
        </w:tc>
        <w:tc>
          <w:tcPr>
            <w:tcW w:w="674" w:type="dxa"/>
          </w:tcPr>
          <w:p w:rsidR="00AF1D1D" w:rsidRDefault="00AF1D1D">
            <w:pPr>
              <w:pStyle w:val="ConsPlusNormal"/>
            </w:pPr>
          </w:p>
        </w:tc>
        <w:tc>
          <w:tcPr>
            <w:tcW w:w="677" w:type="dxa"/>
          </w:tcPr>
          <w:p w:rsidR="00AF1D1D" w:rsidRDefault="00AF1D1D">
            <w:pPr>
              <w:pStyle w:val="ConsPlusNormal"/>
            </w:pPr>
          </w:p>
        </w:tc>
      </w:tr>
    </w:tbl>
    <w:p w:rsidR="00AF1D1D" w:rsidRDefault="00AF1D1D">
      <w:pPr>
        <w:pStyle w:val="ConsPlusNormal"/>
        <w:jc w:val="both"/>
      </w:pPr>
    </w:p>
    <w:p w:rsidR="00AF1D1D" w:rsidRDefault="00AF1D1D">
      <w:pPr>
        <w:pStyle w:val="ConsPlusNonformat"/>
        <w:jc w:val="both"/>
      </w:pPr>
      <w:r>
        <w:t xml:space="preserve">    --------------------------------</w:t>
      </w:r>
    </w:p>
    <w:p w:rsidR="00AF1D1D" w:rsidRDefault="00AF1D1D">
      <w:pPr>
        <w:pStyle w:val="ConsPlusNonformat"/>
        <w:jc w:val="both"/>
      </w:pPr>
      <w:bookmarkStart w:id="54" w:name="P2433"/>
      <w:bookmarkEnd w:id="54"/>
      <w:r>
        <w:t xml:space="preserve">    &lt;1&gt;  Отчетные  данные представляются за каждый час контрольного замера,</w:t>
      </w:r>
    </w:p>
    <w:p w:rsidR="00AF1D1D" w:rsidRDefault="00AF1D1D">
      <w:pPr>
        <w:pStyle w:val="ConsPlusNonformat"/>
        <w:jc w:val="both"/>
      </w:pPr>
      <w:proofErr w:type="gramStart"/>
      <w:r>
        <w:t>определенный</w:t>
      </w:r>
      <w:proofErr w:type="gramEnd"/>
      <w:r>
        <w:t xml:space="preserve">   заданием   субъекта   оперативно-диспетчерского   управления</w:t>
      </w:r>
    </w:p>
    <w:p w:rsidR="00AF1D1D" w:rsidRDefault="00AF1D1D">
      <w:pPr>
        <w:pStyle w:val="ConsPlusNonformat"/>
        <w:jc w:val="both"/>
      </w:pPr>
      <w:r>
        <w:t>электроэнергетике.</w:t>
      </w:r>
    </w:p>
    <w:p w:rsidR="00AF1D1D" w:rsidRDefault="00AF1D1D">
      <w:pPr>
        <w:pStyle w:val="ConsPlusNonformat"/>
        <w:jc w:val="both"/>
      </w:pPr>
    </w:p>
    <w:p w:rsidR="00AF1D1D" w:rsidRDefault="00AF1D1D">
      <w:pPr>
        <w:pStyle w:val="ConsPlusNonformat"/>
        <w:jc w:val="both"/>
      </w:pPr>
      <w:r>
        <w:t>Раздел 5. Контактная информация</w:t>
      </w:r>
    </w:p>
    <w:p w:rsidR="00AF1D1D" w:rsidRDefault="00AF1D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29"/>
        <w:gridCol w:w="1319"/>
        <w:gridCol w:w="840"/>
        <w:gridCol w:w="1668"/>
        <w:gridCol w:w="1119"/>
      </w:tblGrid>
      <w:tr w:rsidR="00AF1D1D">
        <w:tc>
          <w:tcPr>
            <w:tcW w:w="4129" w:type="dxa"/>
          </w:tcPr>
          <w:p w:rsidR="00AF1D1D" w:rsidRDefault="00AF1D1D">
            <w:pPr>
              <w:pStyle w:val="ConsPlusNormal"/>
              <w:jc w:val="center"/>
            </w:pPr>
            <w:r>
              <w:t>Контактная информация</w:t>
            </w:r>
          </w:p>
        </w:tc>
        <w:tc>
          <w:tcPr>
            <w:tcW w:w="1319" w:type="dxa"/>
          </w:tcPr>
          <w:p w:rsidR="00AF1D1D" w:rsidRDefault="00AF1D1D">
            <w:pPr>
              <w:pStyle w:val="ConsPlusNormal"/>
              <w:jc w:val="center"/>
            </w:pPr>
            <w:r>
              <w:t>Фамилия, имя, отчество (при наличии)</w:t>
            </w:r>
          </w:p>
        </w:tc>
        <w:tc>
          <w:tcPr>
            <w:tcW w:w="840" w:type="dxa"/>
          </w:tcPr>
          <w:p w:rsidR="00AF1D1D" w:rsidRDefault="00AF1D1D">
            <w:pPr>
              <w:pStyle w:val="ConsPlusNormal"/>
              <w:jc w:val="center"/>
            </w:pPr>
            <w:r>
              <w:t>Должность</w:t>
            </w:r>
          </w:p>
        </w:tc>
        <w:tc>
          <w:tcPr>
            <w:tcW w:w="1668" w:type="dxa"/>
          </w:tcPr>
          <w:p w:rsidR="00AF1D1D" w:rsidRDefault="00AF1D1D">
            <w:pPr>
              <w:pStyle w:val="ConsPlusNormal"/>
              <w:jc w:val="center"/>
            </w:pPr>
            <w:r>
              <w:t>Контактный телефон (с кодом города)</w:t>
            </w:r>
          </w:p>
        </w:tc>
        <w:tc>
          <w:tcPr>
            <w:tcW w:w="1119" w:type="dxa"/>
          </w:tcPr>
          <w:p w:rsidR="00AF1D1D" w:rsidRDefault="00AF1D1D">
            <w:pPr>
              <w:pStyle w:val="ConsPlusNormal"/>
              <w:jc w:val="center"/>
            </w:pPr>
            <w:r>
              <w:t>Адрес электронной почты</w:t>
            </w:r>
          </w:p>
        </w:tc>
      </w:tr>
      <w:tr w:rsidR="00AF1D1D">
        <w:tc>
          <w:tcPr>
            <w:tcW w:w="4129" w:type="dxa"/>
          </w:tcPr>
          <w:p w:rsidR="00AF1D1D" w:rsidRDefault="00AF1D1D">
            <w:pPr>
              <w:pStyle w:val="ConsPlusNormal"/>
            </w:pPr>
            <w:r>
              <w:t>Руководитель организации</w:t>
            </w:r>
          </w:p>
        </w:tc>
        <w:tc>
          <w:tcPr>
            <w:tcW w:w="1319" w:type="dxa"/>
          </w:tcPr>
          <w:p w:rsidR="00AF1D1D" w:rsidRDefault="00AF1D1D">
            <w:pPr>
              <w:pStyle w:val="ConsPlusNormal"/>
            </w:pPr>
          </w:p>
        </w:tc>
        <w:tc>
          <w:tcPr>
            <w:tcW w:w="840" w:type="dxa"/>
          </w:tcPr>
          <w:p w:rsidR="00AF1D1D" w:rsidRDefault="00AF1D1D">
            <w:pPr>
              <w:pStyle w:val="ConsPlusNormal"/>
            </w:pPr>
          </w:p>
        </w:tc>
        <w:tc>
          <w:tcPr>
            <w:tcW w:w="1668" w:type="dxa"/>
          </w:tcPr>
          <w:p w:rsidR="00AF1D1D" w:rsidRDefault="00AF1D1D">
            <w:pPr>
              <w:pStyle w:val="ConsPlusNormal"/>
            </w:pPr>
          </w:p>
        </w:tc>
        <w:tc>
          <w:tcPr>
            <w:tcW w:w="1119" w:type="dxa"/>
          </w:tcPr>
          <w:p w:rsidR="00AF1D1D" w:rsidRDefault="00AF1D1D">
            <w:pPr>
              <w:pStyle w:val="ConsPlusNormal"/>
            </w:pPr>
          </w:p>
        </w:tc>
      </w:tr>
      <w:tr w:rsidR="00AF1D1D">
        <w:tc>
          <w:tcPr>
            <w:tcW w:w="4129" w:type="dxa"/>
          </w:tcPr>
          <w:p w:rsidR="00AF1D1D" w:rsidRDefault="00AF1D1D">
            <w:pPr>
              <w:pStyle w:val="ConsPlusNormal"/>
            </w:pPr>
            <w:r>
              <w:t>Лицо, ответственное за заполнение формы</w:t>
            </w:r>
          </w:p>
        </w:tc>
        <w:tc>
          <w:tcPr>
            <w:tcW w:w="1319" w:type="dxa"/>
          </w:tcPr>
          <w:p w:rsidR="00AF1D1D" w:rsidRDefault="00AF1D1D">
            <w:pPr>
              <w:pStyle w:val="ConsPlusNormal"/>
            </w:pPr>
          </w:p>
        </w:tc>
        <w:tc>
          <w:tcPr>
            <w:tcW w:w="840" w:type="dxa"/>
          </w:tcPr>
          <w:p w:rsidR="00AF1D1D" w:rsidRDefault="00AF1D1D">
            <w:pPr>
              <w:pStyle w:val="ConsPlusNormal"/>
            </w:pPr>
          </w:p>
        </w:tc>
        <w:tc>
          <w:tcPr>
            <w:tcW w:w="1668" w:type="dxa"/>
          </w:tcPr>
          <w:p w:rsidR="00AF1D1D" w:rsidRDefault="00AF1D1D">
            <w:pPr>
              <w:pStyle w:val="ConsPlusNormal"/>
            </w:pPr>
          </w:p>
        </w:tc>
        <w:tc>
          <w:tcPr>
            <w:tcW w:w="1119" w:type="dxa"/>
          </w:tcPr>
          <w:p w:rsidR="00AF1D1D" w:rsidRDefault="00AF1D1D">
            <w:pPr>
              <w:pStyle w:val="ConsPlusNormal"/>
            </w:pPr>
          </w:p>
        </w:tc>
      </w:tr>
    </w:tbl>
    <w:p w:rsidR="00AF1D1D" w:rsidRDefault="00AF1D1D">
      <w:pPr>
        <w:pStyle w:val="ConsPlusNormal"/>
        <w:jc w:val="both"/>
      </w:pPr>
    </w:p>
    <w:p w:rsidR="00AF1D1D" w:rsidRDefault="00AF1D1D">
      <w:pPr>
        <w:pStyle w:val="ConsPlusNonformat"/>
        <w:jc w:val="both"/>
      </w:pPr>
      <w:r>
        <w:lastRenderedPageBreak/>
        <w:t>Руководитель ___________ ____________________________________________</w:t>
      </w:r>
    </w:p>
    <w:p w:rsidR="00AF1D1D" w:rsidRDefault="00AF1D1D">
      <w:pPr>
        <w:pStyle w:val="ConsPlusNonformat"/>
        <w:jc w:val="both"/>
      </w:pPr>
      <w:r>
        <w:t xml:space="preserve">              </w:t>
      </w:r>
      <w:proofErr w:type="gramStart"/>
      <w:r>
        <w:t>(подпись)     (Фамилия, имя, отчество (при наличии)</w:t>
      </w:r>
      <w:proofErr w:type="gramEnd"/>
    </w:p>
    <w:p w:rsidR="00AF1D1D" w:rsidRDefault="00AF1D1D">
      <w:pPr>
        <w:pStyle w:val="ConsPlusNormal"/>
        <w:jc w:val="both"/>
      </w:pPr>
    </w:p>
    <w:p w:rsidR="00AF1D1D" w:rsidRDefault="00AF1D1D">
      <w:pPr>
        <w:pStyle w:val="ConsPlusNormal"/>
        <w:jc w:val="both"/>
      </w:pPr>
    </w:p>
    <w:p w:rsidR="00AF1D1D" w:rsidRDefault="00AF1D1D">
      <w:pPr>
        <w:pStyle w:val="ConsPlusNormal"/>
        <w:pBdr>
          <w:top w:val="single" w:sz="6" w:space="0" w:color="auto"/>
        </w:pBdr>
        <w:spacing w:before="100" w:after="100"/>
        <w:jc w:val="both"/>
        <w:rPr>
          <w:sz w:val="2"/>
          <w:szCs w:val="2"/>
        </w:rPr>
      </w:pPr>
    </w:p>
    <w:p w:rsidR="009B03DA" w:rsidRDefault="009B03DA"/>
    <w:sectPr w:rsidR="009B03DA" w:rsidSect="00D5331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D1D"/>
    <w:rsid w:val="009B03DA"/>
    <w:rsid w:val="00AF1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1D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F1D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1D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F1D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F1D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F1D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F1D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F1D1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1D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F1D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1D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F1D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F1D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F1D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F1D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F1D1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A230EC701C7A73A348AADAC5D085E32982263453A2F010B0D013BE8DBDFDC88031EC7ACB65DD18592EBBA0628A417ED60BF3BC2BBA97425S8jBG" TargetMode="External"/><Relationship Id="rId18" Type="http://schemas.openxmlformats.org/officeDocument/2006/relationships/hyperlink" Target="consultantplus://offline/ref=0A230EC701C7A73A348AADAC5D085E32982365443820010B0D013BE8DBDFDC88031EC7ACB65DD2839BEBBA0628A417ED60BF3BC2BBA97425S8jBG" TargetMode="External"/><Relationship Id="rId26" Type="http://schemas.openxmlformats.org/officeDocument/2006/relationships/hyperlink" Target="consultantplus://offline/ref=0A230EC701C7A73A348AADAC5D085E32982263453A2F010B0D013BE8DBDFDC88031EC7ACB65DD18792EBBA0628A417ED60BF3BC2BBA97425S8jBG" TargetMode="External"/><Relationship Id="rId39" Type="http://schemas.openxmlformats.org/officeDocument/2006/relationships/hyperlink" Target="consultantplus://offline/ref=0A230EC701C7A73A348AADAC5D085E32982263453A2F010B0D013BE8DBDFDC88031EC7ACB65DD18092EBBA0628A417ED60BF3BC2BBA97425S8jBG" TargetMode="External"/><Relationship Id="rId21" Type="http://schemas.openxmlformats.org/officeDocument/2006/relationships/hyperlink" Target="consultantplus://offline/ref=0A230EC701C7A73A348AADAC5D085E32982263453A2F010B0D013BE8DBDFDC88031EC7ACB65DD18690EBBA0628A417ED60BF3BC2BBA97425S8jBG" TargetMode="External"/><Relationship Id="rId34" Type="http://schemas.openxmlformats.org/officeDocument/2006/relationships/hyperlink" Target="consultantplus://offline/ref=0A230EC701C7A73A348AADAC5D085E32982263453A2F010B0D013BE8DBDFDC88031EC7ACB65DD18794EBBA0628A417ED60BF3BC2BBA97425S8jBG" TargetMode="External"/><Relationship Id="rId42" Type="http://schemas.openxmlformats.org/officeDocument/2006/relationships/hyperlink" Target="consultantplus://offline/ref=0A230EC701C7A73A348AADAC5D085E32982263453A2F010B0D013BE8DBDFDC88031EC7ACB65DD18091EBBA0628A417ED60BF3BC2BBA97425S8jBG" TargetMode="External"/><Relationship Id="rId47" Type="http://schemas.openxmlformats.org/officeDocument/2006/relationships/hyperlink" Target="consultantplus://offline/ref=0A230EC701C7A73A348AADAC5D085E32982263453A2F010B0D013BE8DBDFDC88031EC7ACB65DD18190EBBA0628A417ED60BF3BC2BBA97425S8jBG" TargetMode="External"/><Relationship Id="rId50" Type="http://schemas.openxmlformats.org/officeDocument/2006/relationships/hyperlink" Target="consultantplus://offline/ref=0A230EC701C7A73A348AADAC5D085E32982263453A2F010B0D013BE8DBDFDC88031EC7ACB65DD18194EBBA0628A417ED60BF3BC2BBA97425S8jBG" TargetMode="External"/><Relationship Id="rId55" Type="http://schemas.openxmlformats.org/officeDocument/2006/relationships/hyperlink" Target="consultantplus://offline/ref=0A230EC701C7A73A348AADAC5D085E32982365443821010B0D013BE8DBDFDC88031EC7ACB65CD4859AEBBA0628A417ED60BF3BC2BBA97425S8jBG" TargetMode="External"/><Relationship Id="rId63" Type="http://schemas.openxmlformats.org/officeDocument/2006/relationships/hyperlink" Target="consultantplus://offline/ref=0A230EC701C7A73A348AADAC5D085E32982263453A2F010B0D013BE8DBDFDC88031EC7ACB65DD18397EBBA0628A417ED60BF3BC2BBA97425S8jBG" TargetMode="External"/><Relationship Id="rId68" Type="http://schemas.openxmlformats.org/officeDocument/2006/relationships/hyperlink" Target="consultantplus://offline/ref=0A230EC701C7A73A348AADAC5D085E32982365443820010B0D013BE8DBDFDC88031EC7ACB65DD2839BEBBA0628A417ED60BF3BC2BBA97425S8jBG" TargetMode="External"/><Relationship Id="rId76" Type="http://schemas.openxmlformats.org/officeDocument/2006/relationships/hyperlink" Target="consultantplus://offline/ref=0A230EC701C7A73A348AADAC5D085E32982263453A2F010B0D013BE8DBDFDC88031EC7ACB65DD1839AEBBA0628A417ED60BF3BC2BBA97425S8jBG" TargetMode="External"/><Relationship Id="rId84" Type="http://schemas.openxmlformats.org/officeDocument/2006/relationships/theme" Target="theme/theme1.xml"/><Relationship Id="rId7" Type="http://schemas.openxmlformats.org/officeDocument/2006/relationships/hyperlink" Target="consultantplus://offline/ref=0A230EC701C7A73A348AADAC5D085E329C256340342D5C01055837EADCD0838D040FC7AFB343D1878CE2EE56S6j5G" TargetMode="External"/><Relationship Id="rId71" Type="http://schemas.openxmlformats.org/officeDocument/2006/relationships/hyperlink" Target="consultantplus://offline/ref=0A230EC701C7A73A348AADAC5D085E32982365443820010B0D013BE8DBDFDC88031EC7ACB65DD68394EBBA0628A417ED60BF3BC2BBA97425S8jBG" TargetMode="External"/><Relationship Id="rId2" Type="http://schemas.microsoft.com/office/2007/relationships/stylesWithEffects" Target="stylesWithEffects.xml"/><Relationship Id="rId16" Type="http://schemas.openxmlformats.org/officeDocument/2006/relationships/hyperlink" Target="consultantplus://offline/ref=0A230EC701C7A73A348AADAC5D085E32982365443821010B0D013BE8DBDFDC88031EC7ACB65CD48591EBBA0628A417ED60BF3BC2BBA97425S8jBG" TargetMode="External"/><Relationship Id="rId29" Type="http://schemas.openxmlformats.org/officeDocument/2006/relationships/hyperlink" Target="consultantplus://offline/ref=0A230EC701C7A73A348AADAC5D085E32982365443820010B0D013BE8DBDFDC88031EC7ACB65DD68394EBBA0628A417ED60BF3BC2BBA97425S8jBG" TargetMode="External"/><Relationship Id="rId11" Type="http://schemas.openxmlformats.org/officeDocument/2006/relationships/hyperlink" Target="consultantplus://offline/ref=0A230EC701C7A73A348AADAC5D085E32982261453D2E010B0D013BE8DBDFDC88031EC7ACB65DD18597EBBA0628A417ED60BF3BC2BBA97425S8jBG" TargetMode="External"/><Relationship Id="rId24" Type="http://schemas.openxmlformats.org/officeDocument/2006/relationships/hyperlink" Target="consultantplus://offline/ref=0A230EC701C7A73A348AADAC5D085E32982263453A2F010B0D013BE8DBDFDC88031EC7ACB65DD18696EBBA0628A417ED60BF3BC2BBA97425S8jBG" TargetMode="External"/><Relationship Id="rId32" Type="http://schemas.openxmlformats.org/officeDocument/2006/relationships/hyperlink" Target="consultantplus://offline/ref=0A230EC701C7A73A348AADAC5D085E32982365443820010B0D013BE8DBDFDC88031EC7ACB65DD2839BEBBA0628A417ED60BF3BC2BBA97425S8jBG" TargetMode="External"/><Relationship Id="rId37" Type="http://schemas.openxmlformats.org/officeDocument/2006/relationships/hyperlink" Target="consultantplus://offline/ref=0A230EC701C7A73A348AADAC5D085E32982365443820010B0D013BE8DBDFDC88031EC7ACB65DD2839BEBBA0628A417ED60BF3BC2BBA97425S8jBG" TargetMode="External"/><Relationship Id="rId40" Type="http://schemas.openxmlformats.org/officeDocument/2006/relationships/hyperlink" Target="consultantplus://offline/ref=0A230EC701C7A73A348AADAC5D085E32982365443821010B0D013BE8DBDFDC88031EC7ACB65CD48591EBBA0628A417ED60BF3BC2BBA97425S8jBG" TargetMode="External"/><Relationship Id="rId45" Type="http://schemas.openxmlformats.org/officeDocument/2006/relationships/hyperlink" Target="consultantplus://offline/ref=0A230EC701C7A73A348AADAC5D085E32982365443821010B0D013BE8DBDFDC88031EC7ACB254D88FC6B1AA0261F31FF165A225C3A5AAS7jDG" TargetMode="External"/><Relationship Id="rId53" Type="http://schemas.openxmlformats.org/officeDocument/2006/relationships/hyperlink" Target="consultantplus://offline/ref=0A230EC701C7A73A348AADAC5D085E32982263453A2F010B0D013BE8DBDFDC88031EC7ACB65DD18290EBBA0628A417ED60BF3BC2BBA97425S8jBG" TargetMode="External"/><Relationship Id="rId58" Type="http://schemas.openxmlformats.org/officeDocument/2006/relationships/hyperlink" Target="consultantplus://offline/ref=0A230EC701C7A73A348AADAC5D085E32982263453A2F010B0D013BE8DBDFDC88031EC7ACB65DD18294EBBA0628A417ED60BF3BC2BBA97425S8jBG" TargetMode="External"/><Relationship Id="rId66" Type="http://schemas.openxmlformats.org/officeDocument/2006/relationships/hyperlink" Target="consultantplus://offline/ref=0A230EC701C7A73A348AADAC5D085E32982365443820010B0D013BE8DBDFDC88031EC7ACB65DD2839BEBBA0628A417ED60BF3BC2BBA97425S8jBG" TargetMode="External"/><Relationship Id="rId74" Type="http://schemas.openxmlformats.org/officeDocument/2006/relationships/hyperlink" Target="consultantplus://offline/ref=0A230EC701C7A73A348AADAC5D085E32982263453A2F010B0D013BE8DBDFDC88031EC7ACB65DD1839AEBBA0628A417ED60BF3BC2BBA97425S8jBG" TargetMode="External"/><Relationship Id="rId79" Type="http://schemas.openxmlformats.org/officeDocument/2006/relationships/hyperlink" Target="consultantplus://offline/ref=0A230EC701C7A73A348AADAC5D085E32982263453A2F010B0D013BE8DBDFDC88031EC7ACB65DD1839AEBBA0628A417ED60BF3BC2BBA97425S8jBG" TargetMode="External"/><Relationship Id="rId5" Type="http://schemas.openxmlformats.org/officeDocument/2006/relationships/hyperlink" Target="consultantplus://offline/ref=0A230EC701C7A73A348AADAC5D085E32982263453A2F010B0D013BE8DBDFDC88031EC7ACB65DD18494EBBA0628A417ED60BF3BC2BBA97425S8jBG" TargetMode="External"/><Relationship Id="rId61" Type="http://schemas.openxmlformats.org/officeDocument/2006/relationships/hyperlink" Target="consultantplus://offline/ref=0A230EC701C7A73A348AADAC5D085E32982365443821010B0D013BE8DBDFDC88031EC7ACB65CD48790EBBA0628A417ED60BF3BC2BBA97425S8jBG" TargetMode="External"/><Relationship Id="rId82" Type="http://schemas.openxmlformats.org/officeDocument/2006/relationships/hyperlink" Target="consultantplus://offline/ref=0A230EC701C7A73A348AADAC5D085E32982263453A2F010B0D013BE8DBDFDC88031EC7ACB65DD1839BEBBA0628A417ED60BF3BC2BBA97425S8jBG" TargetMode="External"/><Relationship Id="rId10" Type="http://schemas.openxmlformats.org/officeDocument/2006/relationships/hyperlink" Target="consultantplus://offline/ref=0A230EC701C7A73A348AADAC5D085E32982365443820010B0D013BE8DBDFDC88031EC7ACB65CD18096EBBA0628A417ED60BF3BC2BBA97425S8jBG" TargetMode="External"/><Relationship Id="rId19" Type="http://schemas.openxmlformats.org/officeDocument/2006/relationships/hyperlink" Target="consultantplus://offline/ref=0A230EC701C7A73A348AADAC5D085E32982365443821010B0D013BE8DBDFDC88031EC7ACB65CD58D9AEBBA0628A417ED60BF3BC2BBA97425S8jBG" TargetMode="External"/><Relationship Id="rId31" Type="http://schemas.openxmlformats.org/officeDocument/2006/relationships/hyperlink" Target="consultantplus://offline/ref=0A230EC701C7A73A348AADAC5D085E32982263453A2F010B0D013BE8DBDFDC88031EC7ACB65DD18797EBBA0628A417ED60BF3BC2BBA97425S8jBG" TargetMode="External"/><Relationship Id="rId44" Type="http://schemas.openxmlformats.org/officeDocument/2006/relationships/hyperlink" Target="consultantplus://offline/ref=0A230EC701C7A73A348AADAC5D085E32982365443821010B0D013BE8DBDFDC88031EC7ACB35DD38FC6B1AA0261F31FF165A225C3A5AAS7jDG" TargetMode="External"/><Relationship Id="rId52" Type="http://schemas.openxmlformats.org/officeDocument/2006/relationships/hyperlink" Target="consultantplus://offline/ref=0A230EC701C7A73A348AADAC5D085E32982263453A2F010B0D013BE8DBDFDC88031EC7ACB65DD18292EBBA0628A417ED60BF3BC2BBA97425S8jBG" TargetMode="External"/><Relationship Id="rId60" Type="http://schemas.openxmlformats.org/officeDocument/2006/relationships/hyperlink" Target="consultantplus://offline/ref=0A230EC701C7A73A348AADAC5D085E32982365443821010B0D013BE8DBDFDC88031EC7ACB65CD48790EBBA0628A417ED60BF3BC2BBA97425S8jBG" TargetMode="External"/><Relationship Id="rId65" Type="http://schemas.openxmlformats.org/officeDocument/2006/relationships/hyperlink" Target="consultantplus://offline/ref=0A230EC701C7A73A348AADAC5D085E32982365443820010B0D013BE8DBDFDC88031EC7ACB65DD68394EBBA0628A417ED60BF3BC2BBA97425S8jBG" TargetMode="External"/><Relationship Id="rId73" Type="http://schemas.openxmlformats.org/officeDocument/2006/relationships/hyperlink" Target="consultantplus://offline/ref=0A230EC701C7A73A348AADAC5D085E32982263453A2F010B0D013BE8DBDFDC88031EC7ACB65DD18395EBBA0628A417ED60BF3BC2BBA97425S8jBG" TargetMode="External"/><Relationship Id="rId78" Type="http://schemas.openxmlformats.org/officeDocument/2006/relationships/hyperlink" Target="consultantplus://offline/ref=0A230EC701C7A73A348AADAC5D085E32982263453A2F010B0D013BE8DBDFDC88031EC7ACB65DD1839AEBBA0628A417ED60BF3BC2BBA97425S8jBG" TargetMode="External"/><Relationship Id="rId81" Type="http://schemas.openxmlformats.org/officeDocument/2006/relationships/hyperlink" Target="consultantplus://offline/ref=0A230EC701C7A73A348AADAC5D085E32982263453A2F010B0D013BE8DBDFDC88031EC7ACB65DD1839BEBBA0628A417ED60BF3BC2BBA97425S8jBG" TargetMode="External"/><Relationship Id="rId4" Type="http://schemas.openxmlformats.org/officeDocument/2006/relationships/webSettings" Target="webSettings.xml"/><Relationship Id="rId9" Type="http://schemas.openxmlformats.org/officeDocument/2006/relationships/hyperlink" Target="consultantplus://offline/ref=0A230EC701C7A73A348AADAC5D085E32982365443821010B0D013BE8DBDFDC88031EC7ACB65DD18790EBBA0628A417ED60BF3BC2BBA97425S8jBG" TargetMode="External"/><Relationship Id="rId14" Type="http://schemas.openxmlformats.org/officeDocument/2006/relationships/hyperlink" Target="consultantplus://offline/ref=0A230EC701C7A73A348AADAC5D085E32982263453A2F010B0D013BE8DBDFDC88031EC7ACB65DD18593EBBA0628A417ED60BF3BC2BBA97425S8jBG" TargetMode="External"/><Relationship Id="rId22" Type="http://schemas.openxmlformats.org/officeDocument/2006/relationships/hyperlink" Target="consultantplus://offline/ref=0A230EC701C7A73A348AADAC5D085E32982365443821010B0D013BE8DBDFDC88031EC7ACB65CD48496EBBA0628A417ED60BF3BC2BBA97425S8jBG" TargetMode="External"/><Relationship Id="rId27" Type="http://schemas.openxmlformats.org/officeDocument/2006/relationships/hyperlink" Target="consultantplus://offline/ref=0A230EC701C7A73A348AADAC5D085E32982365443821010B0D013BE8DBDFDC88031EC7ACB65CD58D9AEBBA0628A417ED60BF3BC2BBA97425S8jBG" TargetMode="External"/><Relationship Id="rId30" Type="http://schemas.openxmlformats.org/officeDocument/2006/relationships/hyperlink" Target="consultantplus://offline/ref=0A230EC701C7A73A348AADAC5D085E32982263453A2F010B0D013BE8DBDFDC88031EC7ACB65DD18793EBBA0628A417ED60BF3BC2BBA97425S8jBG" TargetMode="External"/><Relationship Id="rId35" Type="http://schemas.openxmlformats.org/officeDocument/2006/relationships/hyperlink" Target="consultantplus://offline/ref=0A230EC701C7A73A348AADAC5D085E32982361433522010B0D013BE8DBDFDC88031EC7ACB65DD58D97EBBA0628A417ED60BF3BC2BBA97425S8jBG" TargetMode="External"/><Relationship Id="rId43" Type="http://schemas.openxmlformats.org/officeDocument/2006/relationships/hyperlink" Target="consultantplus://offline/ref=0A230EC701C7A73A348AADAC5D085E32982365443821010B0D013BE8DBDFDC88031EC7ACB254D88FC6B1AA0261F31FF165A225C3A5AAS7jDG" TargetMode="External"/><Relationship Id="rId48" Type="http://schemas.openxmlformats.org/officeDocument/2006/relationships/hyperlink" Target="consultantplus://offline/ref=0A230EC701C7A73A348AADAC5D085E32982263453A2F010B0D013BE8DBDFDC88031EC7ACB65DD18191EBBA0628A417ED60BF3BC2BBA97425S8jBG" TargetMode="External"/><Relationship Id="rId56" Type="http://schemas.openxmlformats.org/officeDocument/2006/relationships/hyperlink" Target="consultantplus://offline/ref=0A230EC701C7A73A348AADAC5D085E32982263453A2F010B0D013BE8DBDFDC88031EC7ACB65DD18291EBBA0628A417ED60BF3BC2BBA97425S8jBG" TargetMode="External"/><Relationship Id="rId64" Type="http://schemas.openxmlformats.org/officeDocument/2006/relationships/hyperlink" Target="consultantplus://offline/ref=0A230EC701C7A73A348AADAC5D085E32982365443820010B0D013BE8DBDFDC88031EC7ACB65DD2839BEBBA0628A417ED60BF3BC2BBA97425S8jBG" TargetMode="External"/><Relationship Id="rId69" Type="http://schemas.openxmlformats.org/officeDocument/2006/relationships/hyperlink" Target="consultantplus://offline/ref=0A230EC701C7A73A348AADAC5D085E32982365443820010B0D013BE8DBDFDC88031EC7ACB65DD68394EBBA0628A417ED60BF3BC2BBA97425S8jBG" TargetMode="External"/><Relationship Id="rId77" Type="http://schemas.openxmlformats.org/officeDocument/2006/relationships/hyperlink" Target="consultantplus://offline/ref=0A230EC701C7A73A348AADAC5D085E32982263453A2F010B0D013BE8DBDFDC88031EC7ACB65DD1839AEBBA0628A417ED60BF3BC2BBA97425S8jBG" TargetMode="External"/><Relationship Id="rId8" Type="http://schemas.openxmlformats.org/officeDocument/2006/relationships/hyperlink" Target="consultantplus://offline/ref=0A230EC701C7A73A348AADAC5D085E32982263453A2F010B0D013BE8DBDFDC88031EC7ACB65DD18494EBBA0628A417ED60BF3BC2BBA97425S8jBG" TargetMode="External"/><Relationship Id="rId51" Type="http://schemas.openxmlformats.org/officeDocument/2006/relationships/hyperlink" Target="consultantplus://offline/ref=0A230EC701C7A73A348AADAC5D085E32982263453A2F010B0D013BE8DBDFDC88031EC7ACB65DD1819AEBBA0628A417ED60BF3BC2BBA97425S8jBG" TargetMode="External"/><Relationship Id="rId72" Type="http://schemas.openxmlformats.org/officeDocument/2006/relationships/hyperlink" Target="consultantplus://offline/ref=0A230EC701C7A73A348AADAC5D085E32982263453A2F010B0D013BE8DBDFDC88031EC7ACB65DD18394EBBA0628A417ED60BF3BC2BBA97425S8jBG" TargetMode="External"/><Relationship Id="rId80" Type="http://schemas.openxmlformats.org/officeDocument/2006/relationships/hyperlink" Target="consultantplus://offline/ref=0A230EC701C7A73A348AADAC5D085E32982263453A2F010B0D013BE8DBDFDC88031EC7ACB65DD1839BEBBA0628A417ED60BF3BC2BBA97425S8jBG" TargetMode="External"/><Relationship Id="rId3" Type="http://schemas.openxmlformats.org/officeDocument/2006/relationships/settings" Target="settings.xml"/><Relationship Id="rId12" Type="http://schemas.openxmlformats.org/officeDocument/2006/relationships/hyperlink" Target="consultantplus://offline/ref=0A230EC701C7A73A348AADAC5D085E32982365443821010B0D013BE8DBDFDC88031EC7ACB65CD28793EBBA0628A417ED60BF3BC2BBA97425S8jBG" TargetMode="External"/><Relationship Id="rId17" Type="http://schemas.openxmlformats.org/officeDocument/2006/relationships/hyperlink" Target="consultantplus://offline/ref=0A230EC701C7A73A348AADAC5D085E32982263453A2F010B0D013BE8DBDFDC88031EC7ACB65DD18591EBBA0628A417ED60BF3BC2BBA97425S8jBG" TargetMode="External"/><Relationship Id="rId25" Type="http://schemas.openxmlformats.org/officeDocument/2006/relationships/hyperlink" Target="consultantplus://offline/ref=0A230EC701C7A73A348AADAC5D085E32982263453A2F010B0D013BE8DBDFDC88031EC7ACB65DD1869BEBBA0628A417ED60BF3BC2BBA97425S8jBG" TargetMode="External"/><Relationship Id="rId33" Type="http://schemas.openxmlformats.org/officeDocument/2006/relationships/hyperlink" Target="consultantplus://offline/ref=0A230EC701C7A73A348AADAC5D085E32982365443820010B0D013BE8DBDFDC88031EC7ACB65DD68394EBBA0628A417ED60BF3BC2BBA97425S8jBG" TargetMode="External"/><Relationship Id="rId38" Type="http://schemas.openxmlformats.org/officeDocument/2006/relationships/hyperlink" Target="consultantplus://offline/ref=0A230EC701C7A73A348AADAC5D085E32982263453A2F010B0D013BE8DBDFDC88031EC7ACB65DD1879AEBBA0628A417ED60BF3BC2BBA97425S8jBG" TargetMode="External"/><Relationship Id="rId46" Type="http://schemas.openxmlformats.org/officeDocument/2006/relationships/hyperlink" Target="consultantplus://offline/ref=0A230EC701C7A73A348AADAC5D085E32982263453A2F010B0D013BE8DBDFDC88031EC7ACB65DD18096EBBA0628A417ED60BF3BC2BBA97425S8jBG" TargetMode="External"/><Relationship Id="rId59" Type="http://schemas.openxmlformats.org/officeDocument/2006/relationships/hyperlink" Target="consultantplus://offline/ref=0A230EC701C7A73A348AADAC5D085E32982365443821010B0D013BE8DBDFDC88031EC7ACB65CD48691EBBA0628A417ED60BF3BC2BBA97425S8jBG" TargetMode="External"/><Relationship Id="rId67" Type="http://schemas.openxmlformats.org/officeDocument/2006/relationships/hyperlink" Target="consultantplus://offline/ref=0A230EC701C7A73A348AADAC5D085E32982365443820010B0D013BE8DBDFDC88031EC7ACB65DD68394EBBA0628A417ED60BF3BC2BBA97425S8jBG" TargetMode="External"/><Relationship Id="rId20" Type="http://schemas.openxmlformats.org/officeDocument/2006/relationships/hyperlink" Target="consultantplus://offline/ref=0A230EC701C7A73A348AADAC5D085E32982263453A2F010B0D013BE8DBDFDC88031EC7ACB65DD18693EBBA0628A417ED60BF3BC2BBA97425S8jBG" TargetMode="External"/><Relationship Id="rId41" Type="http://schemas.openxmlformats.org/officeDocument/2006/relationships/hyperlink" Target="consultantplus://offline/ref=0A230EC701C7A73A348AADAC5D085E32982365443821010B0D013BE8DBDFDC88031EC7ACB65CD48496EBBA0628A417ED60BF3BC2BBA97425S8jBG" TargetMode="External"/><Relationship Id="rId54" Type="http://schemas.openxmlformats.org/officeDocument/2006/relationships/hyperlink" Target="consultantplus://offline/ref=0A230EC701C7A73A348AADAC5D085E32982365443821010B0D013BE8DBDFDC88031EC7ACB65CD48690EBBA0628A417ED60BF3BC2BBA97425S8jBG" TargetMode="External"/><Relationship Id="rId62" Type="http://schemas.openxmlformats.org/officeDocument/2006/relationships/hyperlink" Target="consultantplus://offline/ref=0A230EC701C7A73A348AADAC5D085E32982263453A2F010B0D013BE8DBDFDC88031EC7ACB65DD18295EBBA0628A417ED60BF3BC2BBA97425S8jBG" TargetMode="External"/><Relationship Id="rId70" Type="http://schemas.openxmlformats.org/officeDocument/2006/relationships/hyperlink" Target="consultantplus://offline/ref=0A230EC701C7A73A348AADAC5D085E32982365443820010B0D013BE8DBDFDC88031EC7ACB65DD2839BEBBA0628A417ED60BF3BC2BBA97425S8jBG" TargetMode="External"/><Relationship Id="rId75" Type="http://schemas.openxmlformats.org/officeDocument/2006/relationships/hyperlink" Target="consultantplus://offline/ref=0A230EC701C7A73A348AADAC5D085E32982263453A2F010B0D013BE8DBDFDC88031EC7ACB65DD1839AEBBA0628A417ED60BF3BC2BBA97425S8jBG"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A230EC701C7A73A348AADAC5D085E32982365443821010B0D013BE8DBDFDC88031EC7ACB65DD18790EBBA0628A417ED60BF3BC2BBA97425S8jBG" TargetMode="External"/><Relationship Id="rId15" Type="http://schemas.openxmlformats.org/officeDocument/2006/relationships/hyperlink" Target="consultantplus://offline/ref=0A230EC701C7A73A348AADAC5D085E32982263453A2F010B0D013BE8DBDFDC88031EC7ACB65DD18590EBBA0628A417ED60BF3BC2BBA97425S8jBG" TargetMode="External"/><Relationship Id="rId23" Type="http://schemas.openxmlformats.org/officeDocument/2006/relationships/hyperlink" Target="consultantplus://offline/ref=0A230EC701C7A73A348AADAC5D085E32982365443821010B0D013BE8DBDFDC88031EC7ACB65CD48496EBBA0628A417ED60BF3BC2BBA97425S8jBG" TargetMode="External"/><Relationship Id="rId28" Type="http://schemas.openxmlformats.org/officeDocument/2006/relationships/hyperlink" Target="consultantplus://offline/ref=0A230EC701C7A73A348AADAC5D085E32982365443820010B0D013BE8DBDFDC88031EC7ACB65DD2839BEBBA0628A417ED60BF3BC2BBA97425S8jBG" TargetMode="External"/><Relationship Id="rId36" Type="http://schemas.openxmlformats.org/officeDocument/2006/relationships/hyperlink" Target="consultantplus://offline/ref=0A230EC701C7A73A348AADAC5D085E32982365443821010B0D013BE8DBDFDC88031EC7ACB65CD28793EBBA0628A417ED60BF3BC2BBA97425S8jBG" TargetMode="External"/><Relationship Id="rId49" Type="http://schemas.openxmlformats.org/officeDocument/2006/relationships/hyperlink" Target="consultantplus://offline/ref=0A230EC701C7A73A348AADAC5D085E32982263453A2F010B0D013BE8DBDFDC88031EC7ACB65DD18196EBBA0628A417ED60BF3BC2BBA97425S8jBG" TargetMode="External"/><Relationship Id="rId57" Type="http://schemas.openxmlformats.org/officeDocument/2006/relationships/hyperlink" Target="consultantplus://offline/ref=0A230EC701C7A73A348AADAC5D085E32982263453A2F010B0D013BE8DBDFDC88031EC7ACB65DD18297EBBA0628A417ED60BF3BC2BBA97425S8j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17316</Words>
  <Characters>98707</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Tatyana.Domnikova@evraz.com</dc:creator>
  <cp:lastModifiedBy>Tatyana.Domnikova@evraz.com</cp:lastModifiedBy>
  <cp:revision>1</cp:revision>
  <dcterms:created xsi:type="dcterms:W3CDTF">2019-03-25T06:35:00Z</dcterms:created>
  <dcterms:modified xsi:type="dcterms:W3CDTF">2019-03-25T06:36:00Z</dcterms:modified>
</cp:coreProperties>
</file>